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AA51B" w14:textId="2203F8E9" w:rsidR="001A79F0" w:rsidRPr="005B198F" w:rsidRDefault="001A79F0" w:rsidP="00E80431">
      <w:pPr>
        <w:rPr>
          <w:bCs/>
          <w:szCs w:val="22"/>
        </w:rPr>
      </w:pPr>
    </w:p>
    <w:p w14:paraId="3929F952" w14:textId="77777777" w:rsidR="001A79F0" w:rsidRPr="005B198F" w:rsidRDefault="001A79F0" w:rsidP="00E80431">
      <w:pPr>
        <w:rPr>
          <w:bCs/>
          <w:szCs w:val="22"/>
        </w:rPr>
      </w:pPr>
    </w:p>
    <w:p w14:paraId="2EE8C7EB" w14:textId="53DF50C2" w:rsidR="0024293D" w:rsidRPr="008B7C0C" w:rsidRDefault="0024293D" w:rsidP="00E80431">
      <w:pPr>
        <w:rPr>
          <w:b/>
          <w:bCs/>
          <w:szCs w:val="22"/>
        </w:rPr>
      </w:pPr>
      <w:r w:rsidRPr="008B7C0C">
        <w:rPr>
          <w:b/>
          <w:bCs/>
          <w:szCs w:val="22"/>
        </w:rPr>
        <w:t>УТВЪРЖДАВАМ:</w:t>
      </w:r>
    </w:p>
    <w:p w14:paraId="229C1CF9" w14:textId="77777777" w:rsidR="00BC328A" w:rsidRPr="00BC328A" w:rsidRDefault="00BC328A" w:rsidP="00BC328A">
      <w:pPr>
        <w:rPr>
          <w:b/>
          <w:bCs/>
          <w:szCs w:val="22"/>
        </w:rPr>
      </w:pPr>
      <w:r w:rsidRPr="00BC328A">
        <w:rPr>
          <w:b/>
          <w:bCs/>
          <w:szCs w:val="22"/>
        </w:rPr>
        <w:t>НИКОЛА БЕЛИШКИ</w:t>
      </w:r>
    </w:p>
    <w:p w14:paraId="5A105073" w14:textId="77777777" w:rsidR="00BC328A" w:rsidRPr="00BC328A" w:rsidRDefault="00BC328A" w:rsidP="00BC328A">
      <w:pPr>
        <w:rPr>
          <w:b/>
          <w:bCs/>
          <w:i/>
          <w:szCs w:val="22"/>
        </w:rPr>
      </w:pPr>
      <w:r w:rsidRPr="00BC328A">
        <w:rPr>
          <w:b/>
          <w:bCs/>
          <w:i/>
          <w:szCs w:val="22"/>
        </w:rPr>
        <w:t>Кмет</w:t>
      </w:r>
      <w:r w:rsidRPr="00BC328A">
        <w:rPr>
          <w:b/>
          <w:bCs/>
          <w:i/>
          <w:iCs/>
          <w:szCs w:val="22"/>
        </w:rPr>
        <w:t xml:space="preserve"> на </w:t>
      </w:r>
      <w:r w:rsidRPr="00BC328A">
        <w:rPr>
          <w:b/>
          <w:bCs/>
          <w:i/>
          <w:szCs w:val="22"/>
        </w:rPr>
        <w:t>община Панагюрище</w:t>
      </w:r>
    </w:p>
    <w:p w14:paraId="6F866638" w14:textId="5527F746" w:rsidR="001A79F0" w:rsidRPr="008B7C0C" w:rsidRDefault="001A79F0" w:rsidP="005B198F">
      <w:pPr>
        <w:rPr>
          <w:bCs/>
          <w:szCs w:val="22"/>
        </w:rPr>
      </w:pPr>
    </w:p>
    <w:p w14:paraId="794612F1" w14:textId="77777777" w:rsidR="001A79F0" w:rsidRPr="008B7C0C" w:rsidRDefault="001A79F0" w:rsidP="005B198F">
      <w:pPr>
        <w:rPr>
          <w:bCs/>
          <w:szCs w:val="22"/>
        </w:rPr>
      </w:pPr>
    </w:p>
    <w:p w14:paraId="598ED01A" w14:textId="77777777" w:rsidR="0024293D" w:rsidRPr="008B7C0C" w:rsidRDefault="0024293D"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8B7C0C">
        <w:rPr>
          <w:rFonts w:ascii="Times New Roman" w:hAnsi="Times New Roman" w:cs="Times New Roman"/>
          <w:sz w:val="22"/>
          <w:szCs w:val="22"/>
          <w:lang w:val="bg-BG"/>
        </w:rPr>
        <w:t>ДОКУМЕНТАЦИЯ ЗА УЧАСТИЕ В ОБЩЕСТВЕНА ПОРЪЧКА</w:t>
      </w:r>
    </w:p>
    <w:p w14:paraId="56D24E89" w14:textId="69A1369B" w:rsidR="003A2CAD" w:rsidRPr="008B7C0C" w:rsidRDefault="003A2CAD" w:rsidP="005B198F">
      <w:pPr>
        <w:rPr>
          <w:bCs/>
          <w:szCs w:val="22"/>
        </w:rPr>
      </w:pPr>
    </w:p>
    <w:p w14:paraId="399F3165" w14:textId="77777777" w:rsidR="00E4715F" w:rsidRPr="008B7C0C" w:rsidRDefault="00E4715F" w:rsidP="005B198F">
      <w:pPr>
        <w:rPr>
          <w:bCs/>
          <w:szCs w:val="22"/>
        </w:rPr>
      </w:pPr>
    </w:p>
    <w:p w14:paraId="5CDC037E" w14:textId="32836324" w:rsidR="001B3802" w:rsidRPr="008B7C0C" w:rsidRDefault="001B3802" w:rsidP="001B3802">
      <w:pPr>
        <w:rPr>
          <w:b/>
          <w:szCs w:val="22"/>
        </w:rPr>
      </w:pPr>
      <w:bookmarkStart w:id="0" w:name="_Toc390495242"/>
      <w:bookmarkStart w:id="1" w:name="_Toc390495245"/>
      <w:bookmarkStart w:id="2" w:name="_Ref455578288"/>
      <w:bookmarkEnd w:id="0"/>
      <w:bookmarkEnd w:id="1"/>
      <w:r w:rsidRPr="00B025CC">
        <w:rPr>
          <w:b/>
          <w:szCs w:val="22"/>
        </w:rPr>
        <w:t xml:space="preserve">Провеждана като </w:t>
      </w:r>
      <w:r w:rsidR="00B025CC" w:rsidRPr="00B025CC">
        <w:rPr>
          <w:b/>
          <w:szCs w:val="22"/>
        </w:rPr>
        <w:t xml:space="preserve">ПУБЛИЧНО СЪСТЕЗАНИЕ </w:t>
      </w:r>
      <w:r w:rsidRPr="00B025CC">
        <w:rPr>
          <w:b/>
          <w:szCs w:val="22"/>
        </w:rPr>
        <w:t xml:space="preserve">за възлагане на </w:t>
      </w:r>
      <w:r w:rsidR="00043E92" w:rsidRPr="00B025CC">
        <w:rPr>
          <w:b/>
          <w:szCs w:val="22"/>
        </w:rPr>
        <w:t xml:space="preserve">УСЛУГА </w:t>
      </w:r>
      <w:r w:rsidRPr="00B025CC">
        <w:rPr>
          <w:b/>
          <w:szCs w:val="22"/>
        </w:rPr>
        <w:t xml:space="preserve">по реда на чл. 18, ал. </w:t>
      </w:r>
      <w:r w:rsidR="009A1950" w:rsidRPr="00B025CC">
        <w:rPr>
          <w:b/>
          <w:szCs w:val="22"/>
        </w:rPr>
        <w:t>1</w:t>
      </w:r>
      <w:r w:rsidRPr="00B025CC">
        <w:rPr>
          <w:b/>
          <w:szCs w:val="22"/>
        </w:rPr>
        <w:t xml:space="preserve">, т. </w:t>
      </w:r>
      <w:r w:rsidR="009A1950" w:rsidRPr="00B025CC">
        <w:rPr>
          <w:b/>
          <w:szCs w:val="22"/>
        </w:rPr>
        <w:t>12</w:t>
      </w:r>
      <w:r w:rsidRPr="00B025CC">
        <w:rPr>
          <w:b/>
          <w:szCs w:val="22"/>
        </w:rPr>
        <w:t xml:space="preserve">, във връзка с чл. 20, ал. </w:t>
      </w:r>
      <w:r w:rsidR="009A1950" w:rsidRPr="00B025CC">
        <w:rPr>
          <w:b/>
          <w:szCs w:val="22"/>
        </w:rPr>
        <w:t>2</w:t>
      </w:r>
      <w:r w:rsidRPr="00B025CC">
        <w:rPr>
          <w:b/>
          <w:szCs w:val="22"/>
        </w:rPr>
        <w:t xml:space="preserve">, т. </w:t>
      </w:r>
      <w:r w:rsidR="009A1950" w:rsidRPr="00B025CC">
        <w:rPr>
          <w:b/>
          <w:szCs w:val="22"/>
        </w:rPr>
        <w:t>2</w:t>
      </w:r>
      <w:r w:rsidR="0043382D">
        <w:rPr>
          <w:b/>
          <w:szCs w:val="22"/>
        </w:rPr>
        <w:t xml:space="preserve"> </w:t>
      </w:r>
      <w:r w:rsidRPr="00B025CC">
        <w:rPr>
          <w:b/>
          <w:szCs w:val="22"/>
        </w:rPr>
        <w:t>от Закона за обществени поръчки - ЗОП</w:t>
      </w:r>
      <w:r w:rsidR="0080284E" w:rsidRPr="00B025CC">
        <w:rPr>
          <w:b/>
          <w:szCs w:val="22"/>
        </w:rPr>
        <w:t xml:space="preserve"> попадаща в дефиницията на обект: „</w:t>
      </w:r>
      <w:r w:rsidR="00043E92" w:rsidRPr="00B025CC">
        <w:rPr>
          <w:b/>
          <w:szCs w:val="22"/>
        </w:rPr>
        <w:t>.предоставяне на услуги</w:t>
      </w:r>
      <w:r w:rsidR="0080284E" w:rsidRPr="00B025CC">
        <w:rPr>
          <w:b/>
          <w:szCs w:val="22"/>
        </w:rPr>
        <w:t>“, съгласно Чл.3, ал.1, т.</w:t>
      </w:r>
      <w:r w:rsidR="00043E92" w:rsidRPr="00B025CC">
        <w:rPr>
          <w:b/>
          <w:szCs w:val="22"/>
        </w:rPr>
        <w:t xml:space="preserve">3 </w:t>
      </w:r>
      <w:r w:rsidR="0080284E" w:rsidRPr="00B025CC">
        <w:rPr>
          <w:b/>
          <w:szCs w:val="22"/>
        </w:rPr>
        <w:t>от ЗОП</w:t>
      </w:r>
    </w:p>
    <w:p w14:paraId="7F7ED6BB" w14:textId="77777777" w:rsidR="001B3802" w:rsidRPr="008B7C0C" w:rsidRDefault="001B3802" w:rsidP="005B198F">
      <w:pPr>
        <w:rPr>
          <w:bCs/>
          <w:szCs w:val="22"/>
        </w:rPr>
      </w:pPr>
    </w:p>
    <w:p w14:paraId="4000BB98" w14:textId="77777777" w:rsidR="001B3802" w:rsidRPr="008B7C0C" w:rsidRDefault="001B3802" w:rsidP="001B3802">
      <w:pPr>
        <w:rPr>
          <w:bCs/>
          <w:szCs w:val="22"/>
        </w:rPr>
      </w:pPr>
    </w:p>
    <w:p w14:paraId="57298B26" w14:textId="77777777" w:rsidR="00FA0E63" w:rsidRPr="00FA0E63" w:rsidRDefault="001B3802" w:rsidP="00FA0E63">
      <w:pPr>
        <w:rPr>
          <w:b/>
          <w:szCs w:val="22"/>
        </w:rPr>
      </w:pPr>
      <w:r w:rsidRPr="008B7C0C">
        <w:rPr>
          <w:b/>
          <w:szCs w:val="22"/>
        </w:rPr>
        <w:t xml:space="preserve">С Предмет: </w:t>
      </w:r>
      <w:r w:rsidR="00FA0E63" w:rsidRPr="00FA0E63">
        <w:rPr>
          <w:b/>
          <w:bCs/>
          <w:szCs w:val="22"/>
        </w:rPr>
        <w:t>„Избор на изпълнител за упражняване на инвеститорски контрол при изпълнение на СМР 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p>
    <w:p w14:paraId="6F06B8BF" w14:textId="01A8DABB" w:rsidR="00545B9D" w:rsidRPr="00725A81" w:rsidRDefault="00545B9D" w:rsidP="00545B9D">
      <w:pPr>
        <w:rPr>
          <w:b/>
          <w:szCs w:val="22"/>
        </w:rPr>
      </w:pPr>
    </w:p>
    <w:p w14:paraId="28AF84EA" w14:textId="5D505D84" w:rsidR="00545B9D" w:rsidRPr="00545B9D" w:rsidRDefault="00545B9D" w:rsidP="00545B9D">
      <w:pPr>
        <w:rPr>
          <w:b/>
          <w:szCs w:val="22"/>
        </w:rPr>
      </w:pPr>
    </w:p>
    <w:p w14:paraId="233F25FE" w14:textId="6492AD47" w:rsidR="00BC328A" w:rsidRPr="00BC328A" w:rsidRDefault="00BC328A" w:rsidP="00BC328A">
      <w:pPr>
        <w:rPr>
          <w:b/>
          <w:bCs/>
          <w:szCs w:val="22"/>
        </w:rPr>
      </w:pPr>
    </w:p>
    <w:p w14:paraId="44E1B7F7" w14:textId="77777777" w:rsidR="00BC328A" w:rsidRDefault="00BC328A" w:rsidP="001B3802">
      <w:pPr>
        <w:rPr>
          <w:b/>
          <w:szCs w:val="22"/>
        </w:rPr>
      </w:pPr>
    </w:p>
    <w:p w14:paraId="22B2A99F" w14:textId="77777777" w:rsidR="00BC328A" w:rsidRDefault="00BC328A" w:rsidP="001B3802">
      <w:pPr>
        <w:rPr>
          <w:b/>
          <w:szCs w:val="22"/>
        </w:rPr>
      </w:pPr>
    </w:p>
    <w:p w14:paraId="3B2205A4" w14:textId="77777777" w:rsidR="00BC328A" w:rsidRDefault="00BC328A" w:rsidP="001B3802">
      <w:pPr>
        <w:rPr>
          <w:b/>
          <w:szCs w:val="22"/>
        </w:rPr>
      </w:pPr>
    </w:p>
    <w:p w14:paraId="11011BB1" w14:textId="77777777" w:rsidR="001B3802" w:rsidRPr="008B7C0C" w:rsidRDefault="001B3802" w:rsidP="005B198F">
      <w:pPr>
        <w:rPr>
          <w:bCs/>
          <w:szCs w:val="22"/>
        </w:rPr>
      </w:pPr>
    </w:p>
    <w:p w14:paraId="72901B0E" w14:textId="77777777" w:rsidR="001B3802" w:rsidRPr="008B7C0C" w:rsidRDefault="001B3802" w:rsidP="005B198F">
      <w:pPr>
        <w:rPr>
          <w:bCs/>
          <w:szCs w:val="22"/>
        </w:rPr>
      </w:pPr>
    </w:p>
    <w:p w14:paraId="1D6AEC69" w14:textId="77777777" w:rsidR="001B3802" w:rsidRPr="008B7C0C" w:rsidRDefault="001B3802" w:rsidP="005B198F">
      <w:pPr>
        <w:rPr>
          <w:bCs/>
          <w:szCs w:val="22"/>
        </w:rPr>
      </w:pPr>
    </w:p>
    <w:p w14:paraId="29FC4998" w14:textId="77777777" w:rsidR="001B3802" w:rsidRPr="008B7C0C" w:rsidRDefault="001B3802" w:rsidP="005B198F">
      <w:pPr>
        <w:rPr>
          <w:bCs/>
          <w:szCs w:val="22"/>
        </w:rPr>
      </w:pPr>
    </w:p>
    <w:p w14:paraId="4EA010B4" w14:textId="77777777" w:rsidR="001B3802" w:rsidRDefault="001B3802" w:rsidP="005B198F">
      <w:pPr>
        <w:rPr>
          <w:bCs/>
          <w:szCs w:val="22"/>
        </w:rPr>
      </w:pPr>
    </w:p>
    <w:p w14:paraId="7C7CD68E" w14:textId="77777777" w:rsidR="005A3F8B" w:rsidRDefault="005A3F8B" w:rsidP="005B198F">
      <w:pPr>
        <w:rPr>
          <w:bCs/>
          <w:szCs w:val="22"/>
        </w:rPr>
      </w:pPr>
    </w:p>
    <w:p w14:paraId="5C4007CF" w14:textId="77777777" w:rsidR="005A3F8B" w:rsidRDefault="005A3F8B" w:rsidP="005B198F">
      <w:pPr>
        <w:rPr>
          <w:bCs/>
          <w:szCs w:val="22"/>
        </w:rPr>
      </w:pPr>
    </w:p>
    <w:p w14:paraId="1F7884B7" w14:textId="77777777" w:rsidR="005A3F8B" w:rsidRDefault="005A3F8B" w:rsidP="005B198F">
      <w:pPr>
        <w:rPr>
          <w:bCs/>
          <w:szCs w:val="22"/>
        </w:rPr>
      </w:pPr>
    </w:p>
    <w:p w14:paraId="6D882543" w14:textId="77777777" w:rsidR="005A3F8B" w:rsidRPr="008B7C0C" w:rsidRDefault="005A3F8B" w:rsidP="005B198F">
      <w:pPr>
        <w:rPr>
          <w:bCs/>
          <w:szCs w:val="22"/>
        </w:rPr>
      </w:pPr>
    </w:p>
    <w:p w14:paraId="6DADA3FA" w14:textId="77777777" w:rsidR="001B3802" w:rsidRPr="008B7C0C" w:rsidRDefault="001B3802" w:rsidP="005B198F">
      <w:pPr>
        <w:rPr>
          <w:bCs/>
          <w:szCs w:val="22"/>
        </w:rPr>
      </w:pPr>
    </w:p>
    <w:p w14:paraId="39789ED0" w14:textId="2D5D9B18" w:rsidR="001B3802" w:rsidRPr="008B7C0C" w:rsidRDefault="00FA0E63" w:rsidP="00FA0E63">
      <w:pPr>
        <w:jc w:val="center"/>
        <w:rPr>
          <w:b/>
          <w:bCs/>
          <w:szCs w:val="22"/>
        </w:rPr>
      </w:pPr>
      <w:r>
        <w:rPr>
          <w:b/>
          <w:bCs/>
          <w:szCs w:val="22"/>
        </w:rPr>
        <w:lastRenderedPageBreak/>
        <w:t>МАЙ</w:t>
      </w:r>
      <w:r w:rsidR="001B3802" w:rsidRPr="008B7C0C">
        <w:rPr>
          <w:b/>
          <w:bCs/>
          <w:szCs w:val="22"/>
        </w:rPr>
        <w:t>, 2017 г.</w:t>
      </w:r>
    </w:p>
    <w:p w14:paraId="4AA21A3F" w14:textId="3ADD268A" w:rsidR="002461E1" w:rsidRPr="008B7C0C" w:rsidRDefault="003227B6" w:rsidP="00C775A7">
      <w:pPr>
        <w:pageBreakBefore/>
        <w:pBdr>
          <w:top w:val="single" w:sz="4" w:space="1" w:color="auto"/>
          <w:bottom w:val="single" w:sz="4" w:space="0" w:color="auto"/>
        </w:pBdr>
        <w:shd w:val="clear" w:color="auto" w:fill="D9D9D9" w:themeFill="background1" w:themeFillShade="D9"/>
        <w:rPr>
          <w:b/>
          <w:bCs/>
          <w:szCs w:val="22"/>
        </w:rPr>
      </w:pPr>
      <w:r w:rsidRPr="008B7C0C">
        <w:rPr>
          <w:b/>
          <w:bCs/>
          <w:szCs w:val="22"/>
        </w:rPr>
        <w:lastRenderedPageBreak/>
        <w:t xml:space="preserve">УКАЗАНИЯ ЗА </w:t>
      </w:r>
      <w:r w:rsidR="00F24F54" w:rsidRPr="008B7C0C">
        <w:rPr>
          <w:b/>
          <w:bCs/>
          <w:szCs w:val="22"/>
        </w:rPr>
        <w:t>ПОДГОТОВКА НА ДОКУМЕНТАЦИЯТА</w:t>
      </w:r>
      <w:r w:rsidRPr="008B7C0C">
        <w:rPr>
          <w:b/>
          <w:bCs/>
          <w:szCs w:val="22"/>
        </w:rPr>
        <w:t xml:space="preserve"> </w:t>
      </w:r>
      <w:r w:rsidR="00F24F54" w:rsidRPr="008B7C0C">
        <w:rPr>
          <w:b/>
          <w:bCs/>
          <w:szCs w:val="22"/>
        </w:rPr>
        <w:t>ЗА</w:t>
      </w:r>
      <w:r w:rsidRPr="008B7C0C">
        <w:rPr>
          <w:b/>
          <w:bCs/>
          <w:szCs w:val="22"/>
        </w:rPr>
        <w:t xml:space="preserve"> ОБЩЕСТВЕНА ПОРЪЧКА</w:t>
      </w:r>
      <w:bookmarkEnd w:id="2"/>
    </w:p>
    <w:p w14:paraId="47D5B276" w14:textId="77777777" w:rsidR="002461E1" w:rsidRPr="008B7C0C" w:rsidRDefault="002059FB" w:rsidP="00D34482">
      <w:pPr>
        <w:rPr>
          <w:lang w:eastAsia="en-US"/>
        </w:rPr>
      </w:pPr>
      <w:r w:rsidRPr="008B7C0C">
        <w:rPr>
          <w:b/>
          <w:bCs/>
          <w:szCs w:val="22"/>
        </w:rPr>
        <w:t>ДЕЛОВОДНА ИНФОРМАЦИЯ</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1"/>
      </w:tblGrid>
      <w:tr w:rsidR="002059FB" w:rsidRPr="008B7C0C" w14:paraId="761261E4" w14:textId="77777777" w:rsidTr="005B198F">
        <w:trPr>
          <w:trHeight w:val="375"/>
        </w:trPr>
        <w:tc>
          <w:tcPr>
            <w:tcW w:w="10131" w:type="dxa"/>
            <w:shd w:val="clear" w:color="auto" w:fill="auto"/>
            <w:noWrap/>
            <w:vAlign w:val="bottom"/>
            <w:hideMark/>
          </w:tcPr>
          <w:p w14:paraId="6C2C2EF5" w14:textId="4D66A56B" w:rsidR="002059FB" w:rsidRPr="008B7C0C" w:rsidRDefault="002059FB" w:rsidP="00574F9F">
            <w:pPr>
              <w:rPr>
                <w:b/>
                <w:bCs/>
                <w:szCs w:val="22"/>
              </w:rPr>
            </w:pPr>
            <w:r w:rsidRPr="008B7C0C">
              <w:rPr>
                <w:b/>
                <w:bCs/>
                <w:szCs w:val="22"/>
              </w:rPr>
              <w:t xml:space="preserve">Партида на Възложителя: </w:t>
            </w:r>
            <w:r w:rsidR="00574F9F">
              <w:rPr>
                <w:b/>
                <w:szCs w:val="22"/>
              </w:rPr>
              <w:t>0056</w:t>
            </w:r>
            <w:r w:rsidRPr="008B7C0C">
              <w:rPr>
                <w:b/>
                <w:szCs w:val="22"/>
              </w:rPr>
              <w:t>4</w:t>
            </w:r>
          </w:p>
        </w:tc>
      </w:tr>
      <w:tr w:rsidR="002059FB" w:rsidRPr="008B7C0C" w14:paraId="1CEEF713" w14:textId="77777777" w:rsidTr="005B198F">
        <w:trPr>
          <w:trHeight w:val="375"/>
        </w:trPr>
        <w:tc>
          <w:tcPr>
            <w:tcW w:w="10131" w:type="dxa"/>
            <w:shd w:val="clear" w:color="auto" w:fill="auto"/>
            <w:noWrap/>
            <w:vAlign w:val="bottom"/>
            <w:hideMark/>
          </w:tcPr>
          <w:p w14:paraId="3A424F74" w14:textId="69440023" w:rsidR="002059FB" w:rsidRPr="008B7C0C" w:rsidRDefault="002059FB" w:rsidP="00574F9F">
            <w:pPr>
              <w:rPr>
                <w:b/>
                <w:bCs/>
                <w:szCs w:val="22"/>
              </w:rPr>
            </w:pPr>
            <w:r w:rsidRPr="008B7C0C">
              <w:rPr>
                <w:b/>
                <w:bCs/>
                <w:szCs w:val="22"/>
              </w:rPr>
              <w:t xml:space="preserve">Поделение: </w:t>
            </w:r>
            <w:r w:rsidR="00B20CB8" w:rsidRPr="008B7C0C">
              <w:rPr>
                <w:b/>
                <w:bCs/>
                <w:szCs w:val="22"/>
              </w:rPr>
              <w:t>О</w:t>
            </w:r>
            <w:r w:rsidRPr="008B7C0C">
              <w:rPr>
                <w:b/>
                <w:bCs/>
                <w:szCs w:val="22"/>
              </w:rPr>
              <w:t xml:space="preserve">бщина </w:t>
            </w:r>
            <w:r w:rsidR="00574F9F">
              <w:rPr>
                <w:b/>
                <w:bCs/>
                <w:szCs w:val="22"/>
              </w:rPr>
              <w:t>Панагюрище</w:t>
            </w:r>
          </w:p>
        </w:tc>
      </w:tr>
      <w:tr w:rsidR="002059FB" w:rsidRPr="008B7C0C" w14:paraId="6F96B532" w14:textId="77777777" w:rsidTr="005B198F">
        <w:trPr>
          <w:trHeight w:val="300"/>
        </w:trPr>
        <w:tc>
          <w:tcPr>
            <w:tcW w:w="10131" w:type="dxa"/>
            <w:shd w:val="clear" w:color="auto" w:fill="auto"/>
            <w:noWrap/>
            <w:vAlign w:val="center"/>
            <w:hideMark/>
          </w:tcPr>
          <w:p w14:paraId="77FBC595" w14:textId="77777777" w:rsidR="00CD7E59" w:rsidRDefault="00CD7E59" w:rsidP="00CD7E59">
            <w:pPr>
              <w:rPr>
                <w:b/>
                <w:bCs/>
                <w:szCs w:val="22"/>
              </w:rPr>
            </w:pPr>
            <w:r w:rsidRPr="008B7C0C">
              <w:rPr>
                <w:b/>
                <w:bCs/>
                <w:szCs w:val="22"/>
              </w:rPr>
              <w:t xml:space="preserve">Коментари на Възложителя: </w:t>
            </w:r>
          </w:p>
          <w:p w14:paraId="10D7CB09" w14:textId="29D235BC" w:rsidR="00CD7E59" w:rsidRPr="008B7C0C" w:rsidRDefault="00CD7E59" w:rsidP="00CD7E59">
            <w:pPr>
              <w:rPr>
                <w:bCs/>
                <w:szCs w:val="22"/>
              </w:rPr>
            </w:pPr>
            <w:r w:rsidRPr="008B7C0C">
              <w:rPr>
                <w:bCs/>
                <w:szCs w:val="22"/>
              </w:rPr>
              <w:t>Обекта на настоящата Обществена поръчка</w:t>
            </w:r>
            <w:r w:rsidRPr="008B7C0C">
              <w:rPr>
                <w:szCs w:val="22"/>
              </w:rPr>
              <w:t xml:space="preserve"> се провежда като </w:t>
            </w:r>
            <w:r w:rsidR="003F59F3" w:rsidRPr="003F59F3">
              <w:rPr>
                <w:b/>
                <w:szCs w:val="22"/>
              </w:rPr>
              <w:t xml:space="preserve">УСЛУГА </w:t>
            </w:r>
            <w:r w:rsidR="003F59F3" w:rsidRPr="00F8106D">
              <w:rPr>
                <w:b/>
                <w:szCs w:val="22"/>
              </w:rPr>
              <w:t>по реда на чл. 18, ал. 1, т. 1</w:t>
            </w:r>
            <w:r w:rsidR="00F8106D" w:rsidRPr="00F8106D">
              <w:rPr>
                <w:b/>
                <w:szCs w:val="22"/>
              </w:rPr>
              <w:t>2</w:t>
            </w:r>
            <w:r w:rsidR="003F59F3" w:rsidRPr="00F8106D">
              <w:rPr>
                <w:b/>
                <w:szCs w:val="22"/>
              </w:rPr>
              <w:t xml:space="preserve">, във връзка с чл. 20, ал. </w:t>
            </w:r>
            <w:r w:rsidR="00F8106D" w:rsidRPr="00F8106D">
              <w:rPr>
                <w:b/>
                <w:szCs w:val="22"/>
              </w:rPr>
              <w:t>2</w:t>
            </w:r>
            <w:r w:rsidR="003F59F3" w:rsidRPr="00F8106D">
              <w:rPr>
                <w:b/>
                <w:szCs w:val="22"/>
              </w:rPr>
              <w:t xml:space="preserve">, т. </w:t>
            </w:r>
            <w:r w:rsidR="00F8106D" w:rsidRPr="00F8106D">
              <w:rPr>
                <w:b/>
                <w:szCs w:val="22"/>
              </w:rPr>
              <w:t>2</w:t>
            </w:r>
            <w:r w:rsidR="003F59F3" w:rsidRPr="00F8106D">
              <w:rPr>
                <w:b/>
                <w:szCs w:val="22"/>
              </w:rPr>
              <w:t xml:space="preserve"> о</w:t>
            </w:r>
            <w:r w:rsidR="003F59F3" w:rsidRPr="003F59F3">
              <w:rPr>
                <w:b/>
                <w:szCs w:val="22"/>
              </w:rPr>
              <w:t xml:space="preserve">т Закона за обществени поръчки - ЗОП попадаща в дефиницията на обект: „.предоставяне на услуги“, съгласно </w:t>
            </w:r>
            <w:r w:rsidR="00FA0E63">
              <w:rPr>
                <w:b/>
                <w:szCs w:val="22"/>
              </w:rPr>
              <w:t>ч</w:t>
            </w:r>
            <w:r w:rsidR="003F59F3" w:rsidRPr="003F59F3">
              <w:rPr>
                <w:b/>
                <w:szCs w:val="22"/>
              </w:rPr>
              <w:t>л.3, ал.1, т.3 от ЗОП</w:t>
            </w:r>
          </w:p>
          <w:p w14:paraId="3AACCF8B" w14:textId="3F161EB4" w:rsidR="00CD7E59" w:rsidRDefault="00CD7E59" w:rsidP="00CD7E59">
            <w:pPr>
              <w:rPr>
                <w:b/>
                <w:bCs/>
                <w:szCs w:val="22"/>
              </w:rPr>
            </w:pPr>
            <w:r w:rsidRPr="008B7C0C">
              <w:rPr>
                <w:bCs/>
                <w:szCs w:val="22"/>
              </w:rPr>
              <w:t>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CPV код определящ до ниво „Категория“ образуват най-висока прогнозна стойност и същите са основание за определяне на наименованието на Основния предмет на обществената поръчка, а именно:</w:t>
            </w:r>
            <w:r w:rsidR="005A3F8B" w:rsidRPr="005A3F8B">
              <w:rPr>
                <w:b/>
                <w:bCs/>
                <w:szCs w:val="22"/>
              </w:rPr>
              <w:t xml:space="preserve"> </w:t>
            </w:r>
          </w:p>
          <w:p w14:paraId="29149A43" w14:textId="77777777" w:rsidR="00FA0E63" w:rsidRPr="00FA0E63" w:rsidRDefault="00FA0E63" w:rsidP="00FA0E63">
            <w:pPr>
              <w:rPr>
                <w:b/>
                <w:bCs/>
                <w:szCs w:val="22"/>
              </w:rPr>
            </w:pPr>
            <w:r w:rsidRPr="00FA0E63">
              <w:rPr>
                <w:b/>
                <w:bCs/>
                <w:szCs w:val="22"/>
              </w:rPr>
              <w:t>„Избор на изпълнител за упражняване на инвеститорски контрол при изпълнение на СМР 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p>
          <w:p w14:paraId="4EA4B93B" w14:textId="77777777" w:rsidR="003F59F3" w:rsidRDefault="003F59F3" w:rsidP="00CD7E59">
            <w:pPr>
              <w:rPr>
                <w:bCs/>
                <w:szCs w:val="22"/>
              </w:rPr>
            </w:pPr>
          </w:p>
          <w:p w14:paraId="6305C656" w14:textId="687D2B28" w:rsidR="005B198F" w:rsidRPr="008B7C0C" w:rsidRDefault="005B198F" w:rsidP="00121137">
            <w:pPr>
              <w:pStyle w:val="afff2"/>
              <w:ind w:left="720"/>
              <w:rPr>
                <w:b/>
                <w:bCs/>
                <w:szCs w:val="22"/>
              </w:rPr>
            </w:pPr>
          </w:p>
        </w:tc>
      </w:tr>
    </w:tbl>
    <w:p w14:paraId="1E35E366" w14:textId="77777777" w:rsidR="00DD458A" w:rsidRPr="008B7C0C" w:rsidRDefault="00DD458A" w:rsidP="00DD458A">
      <w:pPr>
        <w:rPr>
          <w:bCs/>
          <w:szCs w:val="22"/>
        </w:rPr>
      </w:pPr>
      <w:bookmarkStart w:id="3" w:name="_Toc463772477"/>
    </w:p>
    <w:p w14:paraId="75572640" w14:textId="51F77AFB" w:rsidR="00FE73B8" w:rsidRPr="008B7C0C" w:rsidRDefault="003227B6" w:rsidP="00C40733">
      <w:pPr>
        <w:pStyle w:val="-1"/>
        <w:rPr>
          <w:szCs w:val="22"/>
        </w:rPr>
      </w:pPr>
      <w:r w:rsidRPr="008B7C0C">
        <w:t>ВЪЗЛАГАЩ ОРГАН</w:t>
      </w:r>
      <w:bookmarkEnd w:id="3"/>
    </w:p>
    <w:p w14:paraId="0A036D9E" w14:textId="77777777" w:rsidR="00F16742" w:rsidRPr="008B7C0C" w:rsidRDefault="00F16742" w:rsidP="00F16742">
      <w:pPr>
        <w:rPr>
          <w:bCs/>
          <w:szCs w:val="22"/>
        </w:rPr>
      </w:pPr>
      <w:bookmarkStart w:id="4" w:name="_Toc463772478"/>
    </w:p>
    <w:p w14:paraId="2B636A8D" w14:textId="0EDE8791" w:rsidR="003227B6" w:rsidRPr="008B7C0C" w:rsidRDefault="003227B6" w:rsidP="00C40733">
      <w:pPr>
        <w:pStyle w:val="-2"/>
      </w:pPr>
      <w:r w:rsidRPr="008B7C0C">
        <w:t>НАИМЕНОВАНИЕ И АДРЕСИ</w:t>
      </w:r>
      <w:r w:rsidR="00A93F1C" w:rsidRPr="008B7C0C">
        <w:t xml:space="preserve"> НА ВЪЗЛАГАЩИЯ ОРГАН - ВЪЗЛОЖИТЕЛЯ</w:t>
      </w:r>
      <w:bookmarkEnd w:id="4"/>
    </w:p>
    <w:p w14:paraId="0C8316B5" w14:textId="77777777" w:rsidR="005B198F" w:rsidRPr="008B7C0C" w:rsidRDefault="005B198F" w:rsidP="005B198F">
      <w:pPr>
        <w:rPr>
          <w:bCs/>
          <w:szCs w:val="22"/>
        </w:rPr>
      </w:pPr>
      <w:bookmarkStart w:id="5" w:name="_Toc463772479"/>
    </w:p>
    <w:p w14:paraId="1FFB5C18" w14:textId="5F685741" w:rsidR="009509B6" w:rsidRPr="008B7C0C" w:rsidRDefault="009509B6" w:rsidP="00797955">
      <w:pPr>
        <w:pStyle w:val="-30"/>
        <w:numPr>
          <w:ilvl w:val="2"/>
          <w:numId w:val="22"/>
        </w:numPr>
      </w:pPr>
      <w:r w:rsidRPr="008B7C0C">
        <w:t>Възложител</w:t>
      </w:r>
      <w:bookmarkEnd w:id="5"/>
    </w:p>
    <w:p w14:paraId="0908D964" w14:textId="6411AA34" w:rsidR="003227B6" w:rsidRPr="008B7C0C" w:rsidRDefault="00DD14ED" w:rsidP="00384FAD">
      <w:pPr>
        <w:pStyle w:val="-4"/>
      </w:pPr>
      <w:bookmarkStart w:id="6" w:name="_Toc463772480"/>
      <w:r>
        <w:t xml:space="preserve">т.1. </w:t>
      </w:r>
      <w:r w:rsidR="009509B6" w:rsidRPr="008B7C0C">
        <w:t>Възложител н</w:t>
      </w:r>
      <w:r w:rsidR="00257E62" w:rsidRPr="008B7C0C">
        <w:t>а настоящата обществена поръчка</w:t>
      </w:r>
      <w:r w:rsidR="009509B6" w:rsidRPr="008B7C0C">
        <w:t xml:space="preserve"> е </w:t>
      </w:r>
      <w:r w:rsidR="00574F9F">
        <w:t>Никола Иванов Белишки</w:t>
      </w:r>
      <w:r w:rsidR="009509B6" w:rsidRPr="008B7C0C">
        <w:t xml:space="preserve"> – </w:t>
      </w:r>
      <w:r w:rsidR="001E1C0F" w:rsidRPr="008B7C0C">
        <w:t xml:space="preserve">кмет </w:t>
      </w:r>
      <w:r w:rsidR="009509B6" w:rsidRPr="008B7C0C">
        <w:t xml:space="preserve">на </w:t>
      </w:r>
      <w:r w:rsidR="006D7044" w:rsidRPr="008B7C0C">
        <w:t>О</w:t>
      </w:r>
      <w:r w:rsidR="002332F6" w:rsidRPr="008B7C0C">
        <w:t xml:space="preserve">бщина </w:t>
      </w:r>
      <w:bookmarkEnd w:id="6"/>
      <w:r w:rsidR="00574F9F">
        <w:t>Панагюрище</w:t>
      </w:r>
    </w:p>
    <w:p w14:paraId="33888E8C" w14:textId="79FE24F0" w:rsidR="009509B6" w:rsidRPr="008B7C0C" w:rsidRDefault="00DD14ED" w:rsidP="00797955">
      <w:pPr>
        <w:pStyle w:val="-30"/>
      </w:pPr>
      <w:bookmarkStart w:id="7" w:name="_Toc463772481"/>
      <w:r w:rsidRPr="00DD14ED">
        <w:t xml:space="preserve">I.1.2) </w:t>
      </w:r>
      <w:r w:rsidRPr="00DD14ED">
        <w:tab/>
      </w:r>
      <w:r w:rsidR="009509B6" w:rsidRPr="008B7C0C">
        <w:t>Наименование и адрес</w:t>
      </w:r>
      <w:bookmarkEnd w:id="7"/>
    </w:p>
    <w:p w14:paraId="7A0701AB" w14:textId="77777777" w:rsidR="004A32DA" w:rsidRPr="008B7C0C" w:rsidRDefault="004A32DA" w:rsidP="004A32DA">
      <w:pPr>
        <w:rPr>
          <w:bCs/>
          <w:szCs w:val="22"/>
        </w:rPr>
      </w:pPr>
    </w:p>
    <w:tbl>
      <w:tblPr>
        <w:tblW w:w="101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621"/>
        <w:gridCol w:w="2268"/>
        <w:gridCol w:w="2696"/>
      </w:tblGrid>
      <w:tr w:rsidR="00056BEE" w:rsidRPr="008B7C0C" w14:paraId="4A237DFC" w14:textId="77777777" w:rsidTr="007C0E06">
        <w:tc>
          <w:tcPr>
            <w:tcW w:w="5202" w:type="dxa"/>
            <w:gridSpan w:val="2"/>
            <w:shd w:val="clear" w:color="auto" w:fill="auto"/>
          </w:tcPr>
          <w:p w14:paraId="18D153B3" w14:textId="787E6DCF" w:rsidR="00056BEE" w:rsidRPr="008B7C0C" w:rsidRDefault="00056BEE" w:rsidP="00574F9F">
            <w:pPr>
              <w:tabs>
                <w:tab w:val="left" w:pos="567"/>
              </w:tabs>
              <w:ind w:right="-1"/>
              <w:rPr>
                <w:szCs w:val="22"/>
                <w:lang w:eastAsia="en-US"/>
              </w:rPr>
            </w:pPr>
            <w:r w:rsidRPr="008B7C0C">
              <w:rPr>
                <w:szCs w:val="22"/>
                <w:lang w:eastAsia="en-US"/>
              </w:rPr>
              <w:t>Наименование и адреси:</w:t>
            </w:r>
            <w:r w:rsidR="00A93F1C" w:rsidRPr="008B7C0C">
              <w:rPr>
                <w:szCs w:val="22"/>
                <w:lang w:eastAsia="en-US"/>
              </w:rPr>
              <w:t xml:space="preserve"> </w:t>
            </w:r>
            <w:r w:rsidR="00F50D43" w:rsidRPr="008B7C0C">
              <w:rPr>
                <w:b/>
                <w:bCs/>
                <w:szCs w:val="22"/>
              </w:rPr>
              <w:t>О</w:t>
            </w:r>
            <w:r w:rsidR="00B94F8F" w:rsidRPr="008B7C0C">
              <w:rPr>
                <w:b/>
                <w:bCs/>
                <w:szCs w:val="22"/>
              </w:rPr>
              <w:t xml:space="preserve">бщина </w:t>
            </w:r>
            <w:r w:rsidR="00574F9F">
              <w:rPr>
                <w:b/>
                <w:bCs/>
                <w:szCs w:val="22"/>
              </w:rPr>
              <w:t>Панагюрище</w:t>
            </w:r>
          </w:p>
        </w:tc>
        <w:tc>
          <w:tcPr>
            <w:tcW w:w="4961" w:type="dxa"/>
            <w:gridSpan w:val="2"/>
            <w:shd w:val="clear" w:color="auto" w:fill="auto"/>
          </w:tcPr>
          <w:p w14:paraId="3184AE67" w14:textId="2C1C90BF" w:rsidR="00056BEE" w:rsidRPr="008B7C0C" w:rsidRDefault="00056BEE" w:rsidP="00C370C4">
            <w:pPr>
              <w:ind w:right="-1"/>
              <w:rPr>
                <w:b/>
                <w:szCs w:val="22"/>
                <w:lang w:eastAsia="en-US"/>
              </w:rPr>
            </w:pPr>
            <w:r w:rsidRPr="008B7C0C">
              <w:rPr>
                <w:szCs w:val="22"/>
                <w:lang w:eastAsia="en-US"/>
              </w:rPr>
              <w:t>Национален регистрационен номер:</w:t>
            </w:r>
            <w:r w:rsidR="00A93F1C" w:rsidRPr="008B7C0C">
              <w:rPr>
                <w:szCs w:val="22"/>
                <w:lang w:eastAsia="en-US"/>
              </w:rPr>
              <w:t xml:space="preserve">  </w:t>
            </w:r>
            <w:r w:rsidR="00C370C4" w:rsidRPr="00C370C4">
              <w:rPr>
                <w:szCs w:val="22"/>
                <w:lang w:eastAsia="en-US"/>
              </w:rPr>
              <w:t>000351743</w:t>
            </w:r>
          </w:p>
        </w:tc>
      </w:tr>
      <w:tr w:rsidR="00B94F8F" w:rsidRPr="008B7C0C" w14:paraId="2A38298E" w14:textId="77777777" w:rsidTr="007C0E06">
        <w:tc>
          <w:tcPr>
            <w:tcW w:w="10166" w:type="dxa"/>
            <w:gridSpan w:val="4"/>
            <w:shd w:val="clear" w:color="auto" w:fill="auto"/>
          </w:tcPr>
          <w:p w14:paraId="4EA4FAD9" w14:textId="46D9AB74" w:rsidR="00B94F8F" w:rsidRPr="008B7C0C" w:rsidRDefault="00B94F8F" w:rsidP="00C370C4">
            <w:pPr>
              <w:ind w:right="-1"/>
              <w:rPr>
                <w:szCs w:val="22"/>
                <w:lang w:eastAsia="en-US"/>
              </w:rPr>
            </w:pPr>
            <w:r w:rsidRPr="008B7C0C">
              <w:rPr>
                <w:szCs w:val="22"/>
                <w:lang w:eastAsia="en-US"/>
              </w:rPr>
              <w:t>Пощенски адрес:</w:t>
            </w:r>
            <w:r w:rsidR="00A93F1C" w:rsidRPr="008B7C0C">
              <w:rPr>
                <w:szCs w:val="22"/>
                <w:lang w:eastAsia="en-US"/>
              </w:rPr>
              <w:t xml:space="preserve"> </w:t>
            </w:r>
            <w:r w:rsidR="00C370C4" w:rsidRPr="00C370C4">
              <w:rPr>
                <w:b/>
                <w:szCs w:val="22"/>
                <w:lang w:eastAsia="en-US"/>
              </w:rPr>
              <w:t>пл.20-ти април №13</w:t>
            </w:r>
          </w:p>
        </w:tc>
      </w:tr>
      <w:tr w:rsidR="00F00332" w:rsidRPr="008B7C0C" w14:paraId="1A148021" w14:textId="77777777" w:rsidTr="007C0E06">
        <w:tc>
          <w:tcPr>
            <w:tcW w:w="2581" w:type="dxa"/>
            <w:shd w:val="clear" w:color="auto" w:fill="auto"/>
          </w:tcPr>
          <w:p w14:paraId="479EF471" w14:textId="458E8C98" w:rsidR="00B94F8F" w:rsidRPr="008B7C0C" w:rsidRDefault="00B94F8F" w:rsidP="00C370C4">
            <w:pPr>
              <w:tabs>
                <w:tab w:val="left" w:pos="567"/>
              </w:tabs>
              <w:ind w:right="-1"/>
              <w:rPr>
                <w:b/>
                <w:szCs w:val="22"/>
                <w:lang w:eastAsia="en-US"/>
              </w:rPr>
            </w:pPr>
            <w:r w:rsidRPr="008B7C0C">
              <w:rPr>
                <w:szCs w:val="22"/>
                <w:lang w:eastAsia="en-US"/>
              </w:rPr>
              <w:t>Град:</w:t>
            </w:r>
            <w:r w:rsidR="00A93F1C" w:rsidRPr="008B7C0C">
              <w:rPr>
                <w:szCs w:val="22"/>
                <w:lang w:eastAsia="en-US"/>
              </w:rPr>
              <w:t xml:space="preserve"> </w:t>
            </w:r>
            <w:r w:rsidR="001E1C0F" w:rsidRPr="008B7C0C">
              <w:rPr>
                <w:b/>
                <w:szCs w:val="22"/>
                <w:lang w:eastAsia="en-US"/>
              </w:rPr>
              <w:t>г</w:t>
            </w:r>
            <w:r w:rsidR="007A100E" w:rsidRPr="008B7C0C">
              <w:rPr>
                <w:b/>
                <w:szCs w:val="22"/>
                <w:lang w:eastAsia="en-US"/>
              </w:rPr>
              <w:t xml:space="preserve">р. </w:t>
            </w:r>
            <w:r w:rsidR="00F00332" w:rsidRPr="008B7C0C">
              <w:rPr>
                <w:b/>
                <w:szCs w:val="22"/>
                <w:lang w:eastAsia="en-US"/>
              </w:rPr>
              <w:t>П</w:t>
            </w:r>
            <w:r w:rsidR="00C370C4">
              <w:rPr>
                <w:b/>
                <w:szCs w:val="22"/>
                <w:lang w:eastAsia="en-US"/>
              </w:rPr>
              <w:t>анагюрище</w:t>
            </w:r>
          </w:p>
        </w:tc>
        <w:tc>
          <w:tcPr>
            <w:tcW w:w="2621" w:type="dxa"/>
            <w:shd w:val="clear" w:color="auto" w:fill="auto"/>
          </w:tcPr>
          <w:p w14:paraId="3814744F" w14:textId="77777777" w:rsidR="00B94F8F" w:rsidRPr="008B7C0C" w:rsidRDefault="00B94F8F" w:rsidP="00E80431">
            <w:pPr>
              <w:tabs>
                <w:tab w:val="left" w:pos="567"/>
              </w:tabs>
              <w:ind w:right="-1"/>
              <w:rPr>
                <w:b/>
                <w:szCs w:val="22"/>
                <w:lang w:eastAsia="en-US"/>
              </w:rPr>
            </w:pPr>
            <w:r w:rsidRPr="008B7C0C">
              <w:rPr>
                <w:szCs w:val="22"/>
                <w:lang w:eastAsia="en-US"/>
              </w:rPr>
              <w:t>Код: NUTS:</w:t>
            </w:r>
            <w:r w:rsidR="00A93F1C" w:rsidRPr="008B7C0C">
              <w:rPr>
                <w:szCs w:val="22"/>
                <w:lang w:eastAsia="en-US"/>
              </w:rPr>
              <w:t xml:space="preserve"> </w:t>
            </w:r>
            <w:r w:rsidR="00F00332" w:rsidRPr="008B7C0C">
              <w:rPr>
                <w:b/>
                <w:szCs w:val="22"/>
                <w:lang w:eastAsia="en-US"/>
              </w:rPr>
              <w:t>BG423</w:t>
            </w:r>
          </w:p>
        </w:tc>
        <w:tc>
          <w:tcPr>
            <w:tcW w:w="2268" w:type="dxa"/>
            <w:shd w:val="clear" w:color="auto" w:fill="auto"/>
          </w:tcPr>
          <w:p w14:paraId="03BECBB3" w14:textId="7D1F3A7F" w:rsidR="00056BEE" w:rsidRPr="008B7C0C" w:rsidRDefault="00056BEE" w:rsidP="00C370C4">
            <w:pPr>
              <w:tabs>
                <w:tab w:val="left" w:pos="567"/>
              </w:tabs>
              <w:ind w:right="-1"/>
              <w:rPr>
                <w:b/>
                <w:szCs w:val="22"/>
                <w:lang w:eastAsia="en-US"/>
              </w:rPr>
            </w:pPr>
            <w:r w:rsidRPr="008B7C0C">
              <w:rPr>
                <w:szCs w:val="22"/>
                <w:lang w:eastAsia="en-US"/>
              </w:rPr>
              <w:t>Пощенски код:</w:t>
            </w:r>
            <w:r w:rsidR="00A93F1C" w:rsidRPr="008B7C0C">
              <w:rPr>
                <w:szCs w:val="22"/>
                <w:lang w:eastAsia="en-US"/>
              </w:rPr>
              <w:t xml:space="preserve"> </w:t>
            </w:r>
            <w:r w:rsidR="00F00332" w:rsidRPr="008B7C0C">
              <w:rPr>
                <w:b/>
                <w:szCs w:val="22"/>
                <w:lang w:eastAsia="en-US"/>
              </w:rPr>
              <w:t>45</w:t>
            </w:r>
            <w:r w:rsidR="00C370C4">
              <w:rPr>
                <w:b/>
                <w:szCs w:val="22"/>
                <w:lang w:eastAsia="en-US"/>
              </w:rPr>
              <w:t>0</w:t>
            </w:r>
            <w:r w:rsidR="00F00332" w:rsidRPr="008B7C0C">
              <w:rPr>
                <w:b/>
                <w:szCs w:val="22"/>
                <w:lang w:eastAsia="en-US"/>
              </w:rPr>
              <w:t>0</w:t>
            </w:r>
          </w:p>
        </w:tc>
        <w:tc>
          <w:tcPr>
            <w:tcW w:w="2693" w:type="dxa"/>
            <w:shd w:val="clear" w:color="auto" w:fill="auto"/>
          </w:tcPr>
          <w:p w14:paraId="49995311" w14:textId="77777777" w:rsidR="00056BEE" w:rsidRPr="008B7C0C" w:rsidRDefault="00056BEE" w:rsidP="00E80431">
            <w:pPr>
              <w:tabs>
                <w:tab w:val="left" w:pos="567"/>
              </w:tabs>
              <w:ind w:right="-1"/>
              <w:rPr>
                <w:b/>
                <w:szCs w:val="22"/>
                <w:lang w:eastAsia="en-US"/>
              </w:rPr>
            </w:pPr>
            <w:r w:rsidRPr="008B7C0C">
              <w:rPr>
                <w:szCs w:val="22"/>
                <w:lang w:eastAsia="en-US"/>
              </w:rPr>
              <w:t>Държава:</w:t>
            </w:r>
            <w:r w:rsidR="00A93F1C" w:rsidRPr="008B7C0C">
              <w:rPr>
                <w:szCs w:val="22"/>
                <w:lang w:eastAsia="en-US"/>
              </w:rPr>
              <w:t xml:space="preserve"> </w:t>
            </w:r>
            <w:r w:rsidR="00F00332" w:rsidRPr="008B7C0C">
              <w:rPr>
                <w:b/>
                <w:szCs w:val="22"/>
                <w:lang w:eastAsia="en-US"/>
              </w:rPr>
              <w:t>България</w:t>
            </w:r>
          </w:p>
        </w:tc>
      </w:tr>
      <w:tr w:rsidR="00B94F8F" w:rsidRPr="008B7C0C" w14:paraId="19C539CE" w14:textId="77777777" w:rsidTr="007C0E06">
        <w:tc>
          <w:tcPr>
            <w:tcW w:w="5202" w:type="dxa"/>
            <w:gridSpan w:val="2"/>
            <w:shd w:val="clear" w:color="auto" w:fill="auto"/>
          </w:tcPr>
          <w:p w14:paraId="1F843A5F" w14:textId="0925B8A6" w:rsidR="00B94F8F" w:rsidRPr="008B7C0C" w:rsidRDefault="00B94F8F" w:rsidP="00DE6136">
            <w:pPr>
              <w:tabs>
                <w:tab w:val="left" w:pos="567"/>
              </w:tabs>
              <w:ind w:right="-1"/>
              <w:rPr>
                <w:szCs w:val="22"/>
                <w:lang w:eastAsia="en-US"/>
              </w:rPr>
            </w:pPr>
            <w:r w:rsidRPr="008B7C0C">
              <w:rPr>
                <w:szCs w:val="22"/>
                <w:lang w:eastAsia="en-US"/>
              </w:rPr>
              <w:t>Лице за контакт:</w:t>
            </w:r>
            <w:r w:rsidR="00A93F1C" w:rsidRPr="008B7C0C">
              <w:rPr>
                <w:szCs w:val="22"/>
                <w:lang w:eastAsia="en-US"/>
              </w:rPr>
              <w:t xml:space="preserve"> </w:t>
            </w:r>
            <w:r w:rsidR="00DE6136">
              <w:rPr>
                <w:szCs w:val="22"/>
                <w:lang w:eastAsia="en-US"/>
              </w:rPr>
              <w:t>Златка Петрова Рупова- Гл. експерт „ИДПП“ в отдел ТСУ</w:t>
            </w:r>
          </w:p>
        </w:tc>
        <w:tc>
          <w:tcPr>
            <w:tcW w:w="4961" w:type="dxa"/>
            <w:gridSpan w:val="2"/>
            <w:shd w:val="clear" w:color="auto" w:fill="auto"/>
          </w:tcPr>
          <w:p w14:paraId="2EC013D2" w14:textId="517B4CCC" w:rsidR="00B94F8F" w:rsidRPr="008B7C0C" w:rsidRDefault="00B94F8F" w:rsidP="00DE6136">
            <w:pPr>
              <w:tabs>
                <w:tab w:val="left" w:pos="567"/>
              </w:tabs>
              <w:ind w:right="-1"/>
              <w:rPr>
                <w:szCs w:val="22"/>
                <w:lang w:eastAsia="en-US"/>
              </w:rPr>
            </w:pPr>
            <w:r w:rsidRPr="008B7C0C">
              <w:rPr>
                <w:szCs w:val="22"/>
                <w:lang w:eastAsia="en-US"/>
              </w:rPr>
              <w:t>Телефон</w:t>
            </w:r>
            <w:r w:rsidR="00DE6136">
              <w:rPr>
                <w:szCs w:val="22"/>
                <w:lang w:eastAsia="en-US"/>
              </w:rPr>
              <w:t xml:space="preserve"> </w:t>
            </w:r>
            <w:r w:rsidR="00DE6136">
              <w:rPr>
                <w:szCs w:val="22"/>
                <w:lang w:val="en-US" w:eastAsia="en-US"/>
              </w:rPr>
              <w:t>+357 6007</w:t>
            </w:r>
            <w:r w:rsidR="00DE6136">
              <w:rPr>
                <w:szCs w:val="22"/>
                <w:lang w:eastAsia="en-US"/>
              </w:rPr>
              <w:t>5</w:t>
            </w:r>
          </w:p>
        </w:tc>
      </w:tr>
      <w:tr w:rsidR="00B94F8F" w:rsidRPr="008B7C0C" w14:paraId="2B8AF312" w14:textId="77777777" w:rsidTr="007C0E06">
        <w:tc>
          <w:tcPr>
            <w:tcW w:w="5202" w:type="dxa"/>
            <w:gridSpan w:val="2"/>
            <w:shd w:val="clear" w:color="auto" w:fill="auto"/>
          </w:tcPr>
          <w:p w14:paraId="3E47577F" w14:textId="0B673481" w:rsidR="00B94F8F" w:rsidRPr="008B7C0C" w:rsidRDefault="00B94F8F" w:rsidP="001E049D">
            <w:pPr>
              <w:tabs>
                <w:tab w:val="left" w:pos="567"/>
              </w:tabs>
              <w:ind w:right="-1"/>
              <w:rPr>
                <w:szCs w:val="22"/>
                <w:lang w:eastAsia="en-US"/>
              </w:rPr>
            </w:pPr>
            <w:r w:rsidRPr="008B7C0C">
              <w:rPr>
                <w:szCs w:val="22"/>
                <w:lang w:eastAsia="en-US"/>
              </w:rPr>
              <w:t>Електронна поща:</w:t>
            </w:r>
            <w:r w:rsidR="00A93F1C" w:rsidRPr="008B7C0C">
              <w:rPr>
                <w:szCs w:val="22"/>
                <w:lang w:eastAsia="en-US"/>
              </w:rPr>
              <w:t xml:space="preserve">  </w:t>
            </w:r>
            <w:r w:rsidR="001E049D">
              <w:rPr>
                <w:szCs w:val="22"/>
                <w:lang w:val="en-US" w:eastAsia="en-US"/>
              </w:rPr>
              <w:t>oba.panagyurishte@gmail.com</w:t>
            </w:r>
          </w:p>
        </w:tc>
        <w:tc>
          <w:tcPr>
            <w:tcW w:w="4961" w:type="dxa"/>
            <w:gridSpan w:val="2"/>
            <w:shd w:val="clear" w:color="auto" w:fill="auto"/>
          </w:tcPr>
          <w:p w14:paraId="51F47DCD" w14:textId="710E83A1" w:rsidR="00B94F8F" w:rsidRPr="008B7C0C" w:rsidRDefault="00B94F8F" w:rsidP="001E049D">
            <w:pPr>
              <w:tabs>
                <w:tab w:val="left" w:pos="567"/>
              </w:tabs>
              <w:ind w:right="-1"/>
              <w:rPr>
                <w:szCs w:val="22"/>
                <w:lang w:eastAsia="en-US"/>
              </w:rPr>
            </w:pPr>
            <w:r w:rsidRPr="008B7C0C">
              <w:rPr>
                <w:szCs w:val="22"/>
                <w:lang w:eastAsia="en-US"/>
              </w:rPr>
              <w:t>Факс:</w:t>
            </w:r>
            <w:r w:rsidR="00A93F1C" w:rsidRPr="008B7C0C">
              <w:rPr>
                <w:szCs w:val="22"/>
                <w:lang w:eastAsia="en-US"/>
              </w:rPr>
              <w:t xml:space="preserve"> </w:t>
            </w:r>
            <w:r w:rsidR="001E049D">
              <w:rPr>
                <w:szCs w:val="22"/>
                <w:lang w:val="en-US" w:eastAsia="en-US"/>
              </w:rPr>
              <w:t>+357 63068</w:t>
            </w:r>
          </w:p>
        </w:tc>
      </w:tr>
      <w:tr w:rsidR="00B94F8F" w:rsidRPr="008B7C0C" w14:paraId="50CC206C" w14:textId="77777777" w:rsidTr="007C0E06">
        <w:tc>
          <w:tcPr>
            <w:tcW w:w="10166" w:type="dxa"/>
            <w:gridSpan w:val="4"/>
            <w:shd w:val="clear" w:color="auto" w:fill="auto"/>
          </w:tcPr>
          <w:p w14:paraId="0C9BCBF7" w14:textId="77777777" w:rsidR="00B94F8F" w:rsidRPr="008B7C0C" w:rsidRDefault="00B94F8F" w:rsidP="00E80431">
            <w:pPr>
              <w:tabs>
                <w:tab w:val="left" w:pos="567"/>
              </w:tabs>
              <w:ind w:right="-1"/>
              <w:rPr>
                <w:szCs w:val="22"/>
                <w:lang w:eastAsia="en-US"/>
              </w:rPr>
            </w:pPr>
            <w:r w:rsidRPr="008B7C0C">
              <w:rPr>
                <w:szCs w:val="22"/>
                <w:lang w:eastAsia="en-US"/>
              </w:rPr>
              <w:t>Интернет адрес/и</w:t>
            </w:r>
          </w:p>
          <w:p w14:paraId="4412B414" w14:textId="07DBF8B9" w:rsidR="00C370C4" w:rsidRDefault="00B94F8F" w:rsidP="00C370C4">
            <w:pPr>
              <w:tabs>
                <w:tab w:val="left" w:pos="567"/>
              </w:tabs>
              <w:ind w:right="-1"/>
              <w:rPr>
                <w:szCs w:val="22"/>
                <w:lang w:eastAsia="en-US"/>
              </w:rPr>
            </w:pPr>
            <w:r w:rsidRPr="008B7C0C">
              <w:rPr>
                <w:szCs w:val="22"/>
                <w:lang w:eastAsia="en-US"/>
              </w:rPr>
              <w:t>Основен адрес (URL):</w:t>
            </w:r>
            <w:r w:rsidR="00A93F1C" w:rsidRPr="008B7C0C">
              <w:rPr>
                <w:szCs w:val="22"/>
                <w:lang w:eastAsia="en-US"/>
              </w:rPr>
              <w:t xml:space="preserve">  </w:t>
            </w:r>
            <w:r w:rsidR="00D1073D" w:rsidRPr="00D1073D">
              <w:rPr>
                <w:szCs w:val="22"/>
                <w:lang w:eastAsia="en-US"/>
              </w:rPr>
              <w:t>http://</w:t>
            </w:r>
            <w:r w:rsidR="00C370C4" w:rsidRPr="00C370C4">
              <w:rPr>
                <w:szCs w:val="22"/>
                <w:lang w:eastAsia="en-US"/>
              </w:rPr>
              <w:t>www.panagyurishte.org</w:t>
            </w:r>
          </w:p>
          <w:p w14:paraId="3C602DDC" w14:textId="39D3CB7B" w:rsidR="00B94F8F" w:rsidRPr="008B7C0C" w:rsidRDefault="00B94F8F" w:rsidP="001E049D">
            <w:pPr>
              <w:tabs>
                <w:tab w:val="left" w:pos="567"/>
              </w:tabs>
              <w:ind w:right="-1"/>
              <w:rPr>
                <w:szCs w:val="22"/>
                <w:lang w:eastAsia="en-US"/>
              </w:rPr>
            </w:pPr>
            <w:r w:rsidRPr="008B7C0C">
              <w:rPr>
                <w:szCs w:val="22"/>
                <w:lang w:eastAsia="en-US"/>
              </w:rPr>
              <w:t>Адрес на профила на купувача (URL):</w:t>
            </w:r>
            <w:r w:rsidR="00A93F1C" w:rsidRPr="008B7C0C">
              <w:rPr>
                <w:szCs w:val="22"/>
                <w:lang w:eastAsia="en-US"/>
              </w:rPr>
              <w:t xml:space="preserve"> </w:t>
            </w:r>
            <w:r w:rsidR="001E049D" w:rsidRPr="00403F12">
              <w:rPr>
                <w:szCs w:val="22"/>
                <w:lang w:eastAsia="en-US"/>
              </w:rPr>
              <w:t>https://panagyurishte.nit.bg/proczeduri-po-zop.html</w:t>
            </w:r>
          </w:p>
        </w:tc>
      </w:tr>
    </w:tbl>
    <w:p w14:paraId="21D96059" w14:textId="77777777" w:rsidR="004A32DA" w:rsidRPr="008B7C0C" w:rsidRDefault="004A32DA" w:rsidP="004A32DA">
      <w:pPr>
        <w:rPr>
          <w:bCs/>
          <w:szCs w:val="22"/>
        </w:rPr>
      </w:pPr>
      <w:bookmarkStart w:id="8" w:name="_Toc463772482"/>
    </w:p>
    <w:p w14:paraId="463C0211" w14:textId="62779D46" w:rsidR="00F24F54" w:rsidRPr="008B7C0C" w:rsidRDefault="00F24F54" w:rsidP="00C40733">
      <w:pPr>
        <w:pStyle w:val="-2"/>
      </w:pPr>
      <w:r w:rsidRPr="008B7C0C">
        <w:lastRenderedPageBreak/>
        <w:t>СЪВМЕСТНО ВЪЗЛАГАНЕ</w:t>
      </w:r>
      <w:bookmarkEnd w:id="8"/>
    </w:p>
    <w:p w14:paraId="16CE1745" w14:textId="77777777" w:rsidR="005B198F" w:rsidRPr="008B7C0C" w:rsidRDefault="005B198F" w:rsidP="005B198F">
      <w:pPr>
        <w:rPr>
          <w:bCs/>
          <w:szCs w:val="22"/>
        </w:rPr>
      </w:pPr>
      <w:bookmarkStart w:id="9" w:name="_Toc463772483"/>
    </w:p>
    <w:p w14:paraId="07282D6E" w14:textId="22AFEEBD" w:rsidR="003227B6" w:rsidRPr="008B7C0C" w:rsidRDefault="00DD14ED" w:rsidP="00384FAD">
      <w:pPr>
        <w:pStyle w:val="-4"/>
      </w:pPr>
      <w:r w:rsidRPr="00C4657C">
        <w:t>т.1</w:t>
      </w:r>
      <w:r>
        <w:t xml:space="preserve"> </w:t>
      </w:r>
      <w:r w:rsidR="00F24F54" w:rsidRPr="008B7C0C">
        <w:t>Не се предвижда съвместно възлагане</w:t>
      </w:r>
      <w:bookmarkEnd w:id="9"/>
    </w:p>
    <w:p w14:paraId="2B6393FA" w14:textId="52667B3C" w:rsidR="00375AF0" w:rsidRPr="008B7C0C" w:rsidRDefault="00DD14ED" w:rsidP="00384FAD">
      <w:pPr>
        <w:pStyle w:val="-4"/>
      </w:pPr>
      <w:bookmarkStart w:id="10" w:name="_Toc463772484"/>
      <w:r w:rsidRPr="00C4657C">
        <w:t>т.2</w:t>
      </w:r>
      <w:r>
        <w:t xml:space="preserve"> </w:t>
      </w:r>
      <w:r w:rsidR="00375AF0" w:rsidRPr="008B7C0C">
        <w:t>Поръчката не се възлага от централен орган за покупка</w:t>
      </w:r>
      <w:bookmarkEnd w:id="10"/>
    </w:p>
    <w:p w14:paraId="312CB1AD" w14:textId="77777777" w:rsidR="005B198F" w:rsidRPr="008B7C0C" w:rsidRDefault="005B198F" w:rsidP="005B198F">
      <w:pPr>
        <w:rPr>
          <w:bCs/>
          <w:szCs w:val="22"/>
        </w:rPr>
      </w:pPr>
    </w:p>
    <w:p w14:paraId="2630AE72" w14:textId="1069079E" w:rsidR="00F24F54" w:rsidRPr="008B7C0C" w:rsidRDefault="00F24F54" w:rsidP="00C40733">
      <w:pPr>
        <w:pStyle w:val="-2"/>
      </w:pPr>
      <w:bookmarkStart w:id="11" w:name="_Toc463772485"/>
      <w:r w:rsidRPr="008B7C0C">
        <w:t>КОМУНИКАЦИЯ</w:t>
      </w:r>
      <w:bookmarkEnd w:id="11"/>
    </w:p>
    <w:p w14:paraId="3415C097" w14:textId="77777777" w:rsidR="005B198F" w:rsidRPr="008B7C0C" w:rsidRDefault="005B198F" w:rsidP="005B198F">
      <w:pPr>
        <w:rPr>
          <w:bCs/>
          <w:szCs w:val="22"/>
        </w:rPr>
      </w:pPr>
      <w:bookmarkStart w:id="12" w:name="_Toc463772486"/>
    </w:p>
    <w:p w14:paraId="34A10FF9" w14:textId="0427F471" w:rsidR="003227B6" w:rsidRPr="008B7C0C" w:rsidRDefault="00DD14ED" w:rsidP="00384FAD">
      <w:pPr>
        <w:pStyle w:val="-4"/>
      </w:pPr>
      <w:proofErr w:type="gramStart"/>
      <w:r w:rsidRPr="00C4657C">
        <w:t>т.1</w:t>
      </w:r>
      <w:proofErr w:type="gramEnd"/>
      <w:r>
        <w:t xml:space="preserve"> </w:t>
      </w:r>
      <w:r w:rsidR="00375AF0" w:rsidRPr="008B7C0C">
        <w:t xml:space="preserve">Документация за обществената поръчка е достъпна за неограничен и пълен пряк безплатен достъп на: (URL): </w:t>
      </w:r>
      <w:bookmarkEnd w:id="12"/>
      <w:r w:rsidR="001E049D" w:rsidRPr="00D1073D">
        <w:t>http://</w:t>
      </w:r>
      <w:r w:rsidR="001E049D" w:rsidRPr="00C370C4">
        <w:t>www.panagyurishte.org</w:t>
      </w:r>
    </w:p>
    <w:p w14:paraId="21EEA504" w14:textId="328E9D6F" w:rsidR="00375AF0" w:rsidRPr="008B7C0C" w:rsidRDefault="00DD14ED" w:rsidP="00384FAD">
      <w:pPr>
        <w:pStyle w:val="-4"/>
      </w:pPr>
      <w:bookmarkStart w:id="13" w:name="_Toc463772487"/>
      <w:proofErr w:type="gramStart"/>
      <w:r w:rsidRPr="00C4657C">
        <w:t>т.2</w:t>
      </w:r>
      <w:proofErr w:type="gramEnd"/>
      <w:r>
        <w:t xml:space="preserve"> </w:t>
      </w:r>
      <w:r w:rsidR="009D2C16" w:rsidRPr="008B7C0C">
        <w:t>Не се предвижда Достъпа до документацията за обществена поръчка да е ограничен.</w:t>
      </w:r>
      <w:bookmarkEnd w:id="13"/>
    </w:p>
    <w:p w14:paraId="23C42EAF" w14:textId="77777777" w:rsidR="005B198F" w:rsidRPr="008B7C0C" w:rsidRDefault="005B198F" w:rsidP="005B198F">
      <w:pPr>
        <w:rPr>
          <w:bCs/>
          <w:szCs w:val="22"/>
        </w:rPr>
      </w:pPr>
    </w:p>
    <w:p w14:paraId="5B3D50F6" w14:textId="34840BCC" w:rsidR="009D2C16" w:rsidRPr="008B7C0C" w:rsidRDefault="009D2C16" w:rsidP="00C40733">
      <w:pPr>
        <w:pStyle w:val="-2"/>
      </w:pPr>
      <w:bookmarkStart w:id="14" w:name="_Toc463772488"/>
      <w:r w:rsidRPr="008B7C0C">
        <w:t>ВИД НА ВЪЗЛАГАЩИЯ ОРГАН</w:t>
      </w:r>
      <w:bookmarkEnd w:id="14"/>
    </w:p>
    <w:p w14:paraId="5A57C448" w14:textId="4A4DDDE5" w:rsidR="00F24F54" w:rsidRPr="008B7C0C" w:rsidRDefault="00DD14ED" w:rsidP="00384FAD">
      <w:pPr>
        <w:pStyle w:val="-4"/>
      </w:pPr>
      <w:bookmarkStart w:id="15" w:name="_Toc463772489"/>
      <w:r w:rsidRPr="00C4657C">
        <w:t>т.1</w:t>
      </w:r>
      <w:r>
        <w:t xml:space="preserve"> </w:t>
      </w:r>
      <w:r w:rsidR="009D2C16" w:rsidRPr="008B7C0C">
        <w:t>Регионален или местен орган</w:t>
      </w:r>
      <w:bookmarkEnd w:id="15"/>
    </w:p>
    <w:p w14:paraId="5F4CBA9A" w14:textId="77777777" w:rsidR="005B198F" w:rsidRPr="008B7C0C" w:rsidRDefault="005B198F" w:rsidP="005B198F">
      <w:pPr>
        <w:rPr>
          <w:bCs/>
          <w:szCs w:val="22"/>
        </w:rPr>
      </w:pPr>
    </w:p>
    <w:p w14:paraId="7411F2F7" w14:textId="094AD2D4" w:rsidR="009D2C16" w:rsidRPr="008B7C0C" w:rsidRDefault="009D2C16" w:rsidP="00C40733">
      <w:pPr>
        <w:pStyle w:val="-2"/>
      </w:pPr>
      <w:bookmarkStart w:id="16" w:name="_Toc463772490"/>
      <w:r w:rsidRPr="008B7C0C">
        <w:t>ОСНОВНА ДЕЙНОСТ</w:t>
      </w:r>
      <w:bookmarkEnd w:id="16"/>
    </w:p>
    <w:p w14:paraId="6FA2F4C0" w14:textId="0E9755EB" w:rsidR="00F24F54" w:rsidRPr="008B7C0C" w:rsidRDefault="00DD14ED" w:rsidP="00384FAD">
      <w:pPr>
        <w:pStyle w:val="-4"/>
      </w:pPr>
      <w:bookmarkStart w:id="17" w:name="_Toc463772491"/>
      <w:r w:rsidRPr="00C4657C">
        <w:t>т.1</w:t>
      </w:r>
      <w:r>
        <w:t xml:space="preserve"> </w:t>
      </w:r>
      <w:r w:rsidR="009D2C16" w:rsidRPr="008B7C0C">
        <w:t>Общи обществени услуги</w:t>
      </w:r>
      <w:bookmarkEnd w:id="17"/>
    </w:p>
    <w:p w14:paraId="7363D523" w14:textId="77777777" w:rsidR="00F16742" w:rsidRPr="008B7C0C" w:rsidRDefault="00F16742" w:rsidP="00F16742">
      <w:pPr>
        <w:rPr>
          <w:bCs/>
          <w:szCs w:val="22"/>
        </w:rPr>
      </w:pPr>
    </w:p>
    <w:p w14:paraId="29C93465" w14:textId="1F889543" w:rsidR="009D2C16" w:rsidRPr="008B7C0C" w:rsidRDefault="009D2C16" w:rsidP="00C40733">
      <w:pPr>
        <w:pStyle w:val="-1"/>
      </w:pPr>
      <w:bookmarkStart w:id="18" w:name="_Toc463772492"/>
      <w:r w:rsidRPr="008B7C0C">
        <w:t>ПРЕДМЕТ</w:t>
      </w:r>
      <w:bookmarkEnd w:id="18"/>
    </w:p>
    <w:p w14:paraId="609427E0" w14:textId="77777777" w:rsidR="00F16742" w:rsidRPr="008B7C0C" w:rsidRDefault="00F16742" w:rsidP="00F16742">
      <w:pPr>
        <w:rPr>
          <w:bCs/>
          <w:szCs w:val="22"/>
        </w:rPr>
      </w:pPr>
      <w:bookmarkStart w:id="19" w:name="_Toc463772493"/>
    </w:p>
    <w:p w14:paraId="3F7F50B2" w14:textId="4D09A70A" w:rsidR="009D2C16" w:rsidRPr="008B7C0C" w:rsidRDefault="009D2C16" w:rsidP="00C40733">
      <w:pPr>
        <w:pStyle w:val="-2"/>
      </w:pPr>
      <w:r w:rsidRPr="008B7C0C">
        <w:t>ОБХВАТ НА ОБЩЕСТВЕНАТА ПОРЪЧКА</w:t>
      </w:r>
      <w:bookmarkEnd w:id="19"/>
    </w:p>
    <w:p w14:paraId="065A0081" w14:textId="77777777" w:rsidR="005B198F" w:rsidRPr="008B7C0C" w:rsidRDefault="005B198F" w:rsidP="005B198F">
      <w:pPr>
        <w:rPr>
          <w:bCs/>
          <w:szCs w:val="22"/>
        </w:rPr>
      </w:pPr>
    </w:p>
    <w:p w14:paraId="124786B2" w14:textId="2783DC1D" w:rsidR="009D2C16" w:rsidRPr="008B7C0C" w:rsidRDefault="00DD14ED" w:rsidP="00797955">
      <w:pPr>
        <w:pStyle w:val="-30"/>
      </w:pPr>
      <w:bookmarkStart w:id="20" w:name="_Toc463772494"/>
      <w:r w:rsidRPr="00DD14ED">
        <w:t xml:space="preserve">II.1.1)  </w:t>
      </w:r>
      <w:r w:rsidR="009D2C16" w:rsidRPr="008B7C0C">
        <w:t>Н</w:t>
      </w:r>
      <w:r w:rsidR="004A32DA" w:rsidRPr="008B7C0C">
        <w:t>аименование:</w:t>
      </w:r>
      <w:bookmarkEnd w:id="20"/>
      <w:r w:rsidR="004A32DA" w:rsidRPr="008B7C0C">
        <w:t xml:space="preserve"> </w:t>
      </w:r>
    </w:p>
    <w:p w14:paraId="58635523" w14:textId="77777777" w:rsidR="005D5E2F" w:rsidRPr="005D5E2F" w:rsidRDefault="00C4657C" w:rsidP="005D5E2F">
      <w:pPr>
        <w:pStyle w:val="-4"/>
        <w:rPr>
          <w:lang w:val="bg-BG"/>
        </w:rPr>
      </w:pPr>
      <w:bookmarkStart w:id="21" w:name="_Toc463772495"/>
      <w:bookmarkStart w:id="22" w:name="_Toc463772496"/>
      <w:r>
        <w:tab/>
      </w:r>
      <w:r w:rsidR="00DD14ED" w:rsidRPr="00C4657C">
        <w:t xml:space="preserve">т.1 </w:t>
      </w:r>
      <w:r w:rsidR="005D5E2F" w:rsidRPr="005D5E2F">
        <w:rPr>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5D5E2F" w:rsidRPr="005D5E2F">
        <w:t xml:space="preserve">многофамилни жилищни сгради </w:t>
      </w:r>
      <w:r w:rsidR="005D5E2F" w:rsidRPr="005D5E2F">
        <w:rPr>
          <w:lang w:val="bg-BG"/>
        </w:rPr>
        <w:t xml:space="preserve">на територията на община Панагюрище, </w:t>
      </w:r>
      <w:r w:rsidR="005D5E2F" w:rsidRPr="005D5E2F">
        <w:t>построени по индустриален способ, във връзка с изпълнение на Национална</w:t>
      </w:r>
      <w:r w:rsidR="005D5E2F" w:rsidRPr="005D5E2F">
        <w:rPr>
          <w:lang w:val="bg-BG"/>
        </w:rPr>
        <w:t>та</w:t>
      </w:r>
      <w:r w:rsidR="005D5E2F" w:rsidRPr="005D5E2F">
        <w:t xml:space="preserve"> програма за енергийна ефективност на многофамилни жилищни сгради”</w:t>
      </w:r>
    </w:p>
    <w:p w14:paraId="5D06B728" w14:textId="68D8E905" w:rsidR="003F59F3" w:rsidRPr="003F59F3" w:rsidRDefault="003F59F3" w:rsidP="00384FAD">
      <w:pPr>
        <w:pStyle w:val="-4"/>
      </w:pPr>
    </w:p>
    <w:p w14:paraId="1250C745" w14:textId="78E96CBE" w:rsidR="00CD7E59" w:rsidRPr="006629B8" w:rsidRDefault="00CD7E59" w:rsidP="00384FAD">
      <w:pPr>
        <w:pStyle w:val="-4"/>
      </w:pPr>
    </w:p>
    <w:p w14:paraId="1ECFFCBE" w14:textId="121157CE" w:rsidR="00CD7E59" w:rsidRPr="004717DA" w:rsidRDefault="00DD14ED" w:rsidP="00797955">
      <w:pPr>
        <w:pStyle w:val="-30"/>
      </w:pPr>
      <w:bookmarkStart w:id="23" w:name="_Toc463772505"/>
      <w:bookmarkEnd w:id="21"/>
      <w:bookmarkEnd w:id="22"/>
      <w:r w:rsidRPr="00DD14ED">
        <w:t>II.1.</w:t>
      </w:r>
      <w:r>
        <w:t>2</w:t>
      </w:r>
      <w:r w:rsidRPr="00DD14ED">
        <w:t xml:space="preserve">)  </w:t>
      </w:r>
      <w:r w:rsidR="00CD7E59" w:rsidRPr="008B7C0C">
        <w:t>О</w:t>
      </w:r>
      <w:r w:rsidR="004A32DA" w:rsidRPr="008B7C0C">
        <w:t>сновен</w:t>
      </w:r>
      <w:r w:rsidR="00CD7E59" w:rsidRPr="008B7C0C">
        <w:t xml:space="preserve"> CPV </w:t>
      </w:r>
      <w:r w:rsidR="004A32DA" w:rsidRPr="008B7C0C">
        <w:t>код</w:t>
      </w:r>
      <w:r w:rsidR="005D5E2F" w:rsidRPr="005D5E2F">
        <w:rPr>
          <w:lang w:val="en-GB"/>
        </w:rPr>
        <w:t>71000000-8</w:t>
      </w:r>
      <w:r w:rsidR="004717DA">
        <w:t xml:space="preserve">; </w:t>
      </w:r>
      <w:r w:rsidR="000915F0">
        <w:t>Д</w:t>
      </w:r>
      <w:r w:rsidR="004717DA">
        <w:t>опълнителен код:</w:t>
      </w:r>
      <w:r w:rsidR="004A32DA" w:rsidRPr="008B7C0C">
        <w:t xml:space="preserve"> </w:t>
      </w:r>
      <w:r w:rsidR="004717DA">
        <w:t>12</w:t>
      </w:r>
    </w:p>
    <w:p w14:paraId="2C1FD293" w14:textId="3E624092" w:rsidR="00CD7E59" w:rsidRPr="004717DA" w:rsidRDefault="00C4657C" w:rsidP="005D5E2F">
      <w:pPr>
        <w:pStyle w:val="-4"/>
      </w:pPr>
      <w:bookmarkStart w:id="24" w:name="_Toc463772497"/>
      <w:r>
        <w:tab/>
      </w:r>
      <w:r w:rsidR="00DD14ED" w:rsidRPr="000915F0">
        <w:t xml:space="preserve">т.1 </w:t>
      </w:r>
      <w:r w:rsidR="004717DA" w:rsidRPr="000915F0">
        <w:t>–</w:t>
      </w:r>
      <w:r w:rsidR="00CD7E59" w:rsidRPr="000915F0">
        <w:t xml:space="preserve"> </w:t>
      </w:r>
      <w:bookmarkEnd w:id="24"/>
      <w:r w:rsidR="005D5E2F" w:rsidRPr="005D5E2F">
        <w:t xml:space="preserve">Архитектурни, строителни, инженерни и инспекционни услуги </w:t>
      </w:r>
    </w:p>
    <w:p w14:paraId="5BDE2B2A" w14:textId="239D7036" w:rsidR="00CD7E59" w:rsidRPr="008B7C0C" w:rsidRDefault="0077205C" w:rsidP="00797955">
      <w:pPr>
        <w:pStyle w:val="-30"/>
      </w:pPr>
      <w:bookmarkStart w:id="25" w:name="_Toc463772498"/>
      <w:r w:rsidRPr="00DD14ED">
        <w:t>II.1.</w:t>
      </w:r>
      <w:r>
        <w:t>3</w:t>
      </w:r>
      <w:r w:rsidRPr="00DD14ED">
        <w:t xml:space="preserve">)  </w:t>
      </w:r>
      <w:r w:rsidR="00CD7E59" w:rsidRPr="008B7C0C">
        <w:t>В</w:t>
      </w:r>
      <w:r w:rsidR="004A32DA" w:rsidRPr="008B7C0C">
        <w:t>ид на поръчка:</w:t>
      </w:r>
      <w:bookmarkEnd w:id="25"/>
      <w:r w:rsidR="004A32DA" w:rsidRPr="008B7C0C">
        <w:t xml:space="preserve"> </w:t>
      </w:r>
    </w:p>
    <w:p w14:paraId="752ADB52" w14:textId="15223203" w:rsidR="00CD7E59" w:rsidRPr="00D06F4B" w:rsidRDefault="00C4657C" w:rsidP="00384FAD">
      <w:pPr>
        <w:pStyle w:val="-4"/>
      </w:pPr>
      <w:r>
        <w:tab/>
      </w:r>
      <w:r w:rsidR="00DD14ED" w:rsidRPr="00C4657C">
        <w:t>т.1</w:t>
      </w:r>
      <w:r w:rsidR="00DD14ED">
        <w:t xml:space="preserve"> </w:t>
      </w:r>
      <w:r w:rsidR="004717DA">
        <w:t>Услуга</w:t>
      </w:r>
    </w:p>
    <w:p w14:paraId="082CDCAB" w14:textId="4A43B6EF" w:rsidR="00CD7E59" w:rsidRPr="008B7C0C" w:rsidRDefault="00DD14ED" w:rsidP="00797955">
      <w:pPr>
        <w:pStyle w:val="-30"/>
      </w:pPr>
      <w:bookmarkStart w:id="26" w:name="_Toc463772500"/>
      <w:r w:rsidRPr="00DD14ED">
        <w:t>II.1.</w:t>
      </w:r>
      <w:r w:rsidR="0077205C">
        <w:t>4</w:t>
      </w:r>
      <w:r w:rsidRPr="00DD14ED">
        <w:t xml:space="preserve">)  </w:t>
      </w:r>
      <w:r w:rsidR="00CD7E59" w:rsidRPr="008B7C0C">
        <w:t>К</w:t>
      </w:r>
      <w:r w:rsidR="004A32DA" w:rsidRPr="008B7C0C">
        <w:t>ратко описание:</w:t>
      </w:r>
      <w:bookmarkEnd w:id="26"/>
      <w:r w:rsidR="004A32DA" w:rsidRPr="008B7C0C">
        <w:t xml:space="preserve"> </w:t>
      </w:r>
    </w:p>
    <w:p w14:paraId="3C1A339C" w14:textId="3DC51F47" w:rsidR="00CD7E59" w:rsidRPr="006629B8" w:rsidRDefault="00E5528A" w:rsidP="00384FAD">
      <w:pPr>
        <w:pStyle w:val="-4"/>
      </w:pPr>
      <w:bookmarkStart w:id="27" w:name="_Toc463772501"/>
      <w:r>
        <w:tab/>
      </w:r>
      <w:r w:rsidR="00DD14ED" w:rsidRPr="00C4657C">
        <w:t>т.1</w:t>
      </w:r>
      <w:r w:rsidR="00DD14ED">
        <w:t xml:space="preserve"> </w:t>
      </w:r>
      <w:r w:rsidR="00CD7E59" w:rsidRPr="0077205C">
        <w:t xml:space="preserve">Предмета на обществената поръчка </w:t>
      </w:r>
      <w:r w:rsidR="00913C3A" w:rsidRPr="00913C3A">
        <w:t xml:space="preserve">включва извършването на </w:t>
      </w:r>
      <w:r w:rsidR="008A4AB0">
        <w:rPr>
          <w:lang w:val="bg-BG"/>
        </w:rPr>
        <w:t xml:space="preserve">следната </w:t>
      </w:r>
      <w:r w:rsidR="00913C3A" w:rsidRPr="00913C3A">
        <w:t xml:space="preserve"> дейност: Упражняване на </w:t>
      </w:r>
      <w:r w:rsidR="008A4AB0">
        <w:t>инвеститорски контрол</w:t>
      </w:r>
      <w:r w:rsidR="00913C3A" w:rsidRPr="00913C3A">
        <w:t xml:space="preserve"> по време на изпълнение на строителните и монтажни работи на </w:t>
      </w:r>
      <w:r w:rsidR="00C54977">
        <w:t>5</w:t>
      </w:r>
      <w:r w:rsidR="00913C3A" w:rsidRPr="00913C3A">
        <w:t xml:space="preserve"> броя обекти на интервенция</w:t>
      </w:r>
    </w:p>
    <w:p w14:paraId="5CC9E461" w14:textId="77CB07F7" w:rsidR="00C54977" w:rsidRDefault="00E5528A" w:rsidP="00384FAD">
      <w:pPr>
        <w:pStyle w:val="-4"/>
      </w:pPr>
      <w:r>
        <w:tab/>
      </w:r>
      <w:r w:rsidR="00DD14ED" w:rsidRPr="00C4657C">
        <w:t>т.</w:t>
      </w:r>
      <w:r w:rsidR="00C54977">
        <w:t xml:space="preserve">2 </w:t>
      </w:r>
      <w:r w:rsidR="00C54977" w:rsidRPr="00C54977">
        <w:t xml:space="preserve">Предмета на </w:t>
      </w:r>
      <w:r w:rsidR="00C54977">
        <w:t xml:space="preserve">обществената </w:t>
      </w:r>
      <w:r w:rsidR="00C54977" w:rsidRPr="00C54977">
        <w:t>поръчка</w:t>
      </w:r>
      <w:r w:rsidR="00C54977">
        <w:t xml:space="preserve"> </w:t>
      </w:r>
      <w:r w:rsidR="0077205C">
        <w:t xml:space="preserve"> </w:t>
      </w:r>
      <w:r w:rsidR="00DD14ED">
        <w:t xml:space="preserve"> </w:t>
      </w:r>
      <w:r w:rsidR="00C54977">
        <w:t>включва следните обекти на интервенция:</w:t>
      </w:r>
    </w:p>
    <w:p w14:paraId="157FA8A1" w14:textId="42FD9454" w:rsidR="006049BD" w:rsidRDefault="00E5528A" w:rsidP="00384FAD">
      <w:pPr>
        <w:pStyle w:val="-4"/>
      </w:pPr>
      <w:r>
        <w:tab/>
      </w:r>
      <w:r w:rsidR="00C54977" w:rsidRPr="00C54977">
        <w:t>т.2.1</w:t>
      </w:r>
      <w:r w:rsidR="00C54977">
        <w:t xml:space="preserve"> М</w:t>
      </w:r>
      <w:r w:rsidR="006049BD" w:rsidRPr="0077205C">
        <w:t>ногофамилна жилищна сграда  -  Ж.К. „Оптико електрон-I“ бл.6“;</w:t>
      </w:r>
    </w:p>
    <w:p w14:paraId="6985E91D" w14:textId="15302F43" w:rsidR="006049BD" w:rsidRPr="0077205C" w:rsidRDefault="00E5528A" w:rsidP="00384FAD">
      <w:pPr>
        <w:pStyle w:val="-4"/>
      </w:pPr>
      <w:r>
        <w:tab/>
      </w:r>
      <w:r w:rsidR="00ED06FD" w:rsidRPr="00C4657C">
        <w:t>т.2</w:t>
      </w:r>
      <w:r w:rsidR="00ED06FD" w:rsidRPr="00C54977">
        <w:t>.</w:t>
      </w:r>
      <w:r w:rsidR="00C54977" w:rsidRPr="00C54977">
        <w:t>2</w:t>
      </w:r>
      <w:r w:rsidR="005C62E5">
        <w:t xml:space="preserve"> </w:t>
      </w:r>
      <w:r w:rsidR="00C54977">
        <w:t>М</w:t>
      </w:r>
      <w:r w:rsidR="006049BD" w:rsidRPr="0077205C">
        <w:t>ногофамилна жилищна сграда  - блок 9, ул.”Делчо Спасов”,  „01 ПРОГРЕС 2015“;</w:t>
      </w:r>
    </w:p>
    <w:p w14:paraId="514CE3BD" w14:textId="4565E581" w:rsidR="006049BD" w:rsidRPr="0077205C" w:rsidRDefault="008B5435" w:rsidP="008D0962">
      <w:pPr>
        <w:pStyle w:val="-5"/>
      </w:pPr>
      <w:r>
        <w:rPr>
          <w:b/>
        </w:rPr>
        <w:lastRenderedPageBreak/>
        <w:tab/>
      </w:r>
      <w:r w:rsidR="00E5528A">
        <w:rPr>
          <w:b/>
        </w:rPr>
        <w:tab/>
      </w:r>
      <w:r w:rsidR="00C54977" w:rsidRPr="004A3920">
        <w:t>т.2.3</w:t>
      </w:r>
      <w:r w:rsidR="00C54977">
        <w:t xml:space="preserve"> </w:t>
      </w:r>
      <w:r w:rsidR="00C54977" w:rsidRPr="00C54977">
        <w:t>М</w:t>
      </w:r>
      <w:r w:rsidR="006049BD" w:rsidRPr="00C54977">
        <w:t>ногофамилна</w:t>
      </w:r>
      <w:r w:rsidR="00C54977" w:rsidRPr="00C54977">
        <w:t xml:space="preserve"> </w:t>
      </w:r>
      <w:r w:rsidR="00C54977">
        <w:t>ж</w:t>
      </w:r>
      <w:r w:rsidR="006049BD" w:rsidRPr="0077205C">
        <w:t xml:space="preserve">илищна сграда  - блок 10, 11 и 12, ул.”Делчо Спасов”,  </w:t>
      </w:r>
      <w:r w:rsidR="00E5528A">
        <w:tab/>
      </w:r>
      <w:r w:rsidR="006049BD" w:rsidRPr="0077205C">
        <w:t>„ПРОГРЕС 2015“</w:t>
      </w:r>
    </w:p>
    <w:p w14:paraId="0DC99A36" w14:textId="71225AD4" w:rsidR="006049BD" w:rsidRPr="0077205C" w:rsidRDefault="008B5435" w:rsidP="008D0962">
      <w:pPr>
        <w:pStyle w:val="-5"/>
      </w:pPr>
      <w:r>
        <w:rPr>
          <w:b/>
        </w:rPr>
        <w:tab/>
      </w:r>
      <w:r w:rsidR="00E5528A">
        <w:rPr>
          <w:b/>
        </w:rPr>
        <w:tab/>
      </w:r>
      <w:r w:rsidR="00ED06FD" w:rsidRPr="004A3920">
        <w:t>т.</w:t>
      </w:r>
      <w:r w:rsidRPr="004A3920">
        <w:t>2</w:t>
      </w:r>
      <w:r w:rsidR="00ED06FD" w:rsidRPr="004A3920">
        <w:t>.</w:t>
      </w:r>
      <w:r w:rsidRPr="004A3920">
        <w:t>4</w:t>
      </w:r>
      <w:r w:rsidR="00ED06FD" w:rsidRPr="004A3920">
        <w:t>.</w:t>
      </w:r>
      <w:r w:rsidR="005C62E5">
        <w:rPr>
          <w:lang w:val="en-US"/>
        </w:rPr>
        <w:t xml:space="preserve"> </w:t>
      </w:r>
      <w:r>
        <w:t>М</w:t>
      </w:r>
      <w:r w:rsidR="006049BD" w:rsidRPr="0077205C">
        <w:t xml:space="preserve">ногофамилна жилищна сграда  -  Ж.К. „Оптико електрон-I“ бл.5, </w:t>
      </w:r>
      <w:r w:rsidR="00E5528A">
        <w:t xml:space="preserve">  </w:t>
      </w:r>
      <w:r w:rsidR="00E5528A">
        <w:tab/>
      </w:r>
      <w:r w:rsidR="006049BD" w:rsidRPr="0077205C">
        <w:t>вх. А,Б“;</w:t>
      </w:r>
    </w:p>
    <w:p w14:paraId="0A2DC736" w14:textId="470F279F" w:rsidR="006049BD" w:rsidRDefault="008B5435" w:rsidP="008D0962">
      <w:pPr>
        <w:pStyle w:val="-5"/>
      </w:pPr>
      <w:r>
        <w:rPr>
          <w:b/>
        </w:rPr>
        <w:tab/>
      </w:r>
      <w:r w:rsidR="00E5528A" w:rsidRPr="004A3920">
        <w:tab/>
      </w:r>
      <w:r w:rsidR="00ED06FD" w:rsidRPr="004A3920">
        <w:t>т.</w:t>
      </w:r>
      <w:r w:rsidRPr="004A3920">
        <w:t>2</w:t>
      </w:r>
      <w:r w:rsidR="00ED06FD" w:rsidRPr="004A3920">
        <w:t>.</w:t>
      </w:r>
      <w:r w:rsidRPr="004A3920">
        <w:t>5</w:t>
      </w:r>
      <w:r w:rsidR="00ED06FD" w:rsidRPr="004A3920">
        <w:t>.</w:t>
      </w:r>
      <w:r w:rsidR="005C62E5">
        <w:rPr>
          <w:lang w:val="en-US"/>
        </w:rPr>
        <w:t xml:space="preserve"> </w:t>
      </w:r>
      <w:r w:rsidR="006C22F9">
        <w:t>М</w:t>
      </w:r>
      <w:r w:rsidR="006049BD" w:rsidRPr="00705801">
        <w:t>ногофамилна жилищна сграда - кв.186Б, ул.”Незабравка” №9, бл.2“;</w:t>
      </w:r>
    </w:p>
    <w:bookmarkEnd w:id="27"/>
    <w:p w14:paraId="65734C46" w14:textId="0D303577" w:rsidR="00D83C62" w:rsidRPr="008B7C0C" w:rsidRDefault="00705801" w:rsidP="00797955">
      <w:pPr>
        <w:pStyle w:val="-30"/>
      </w:pPr>
      <w:r w:rsidRPr="00DD14ED">
        <w:t>II.1.</w:t>
      </w:r>
      <w:r>
        <w:t>5</w:t>
      </w:r>
      <w:r w:rsidRPr="00DD14ED">
        <w:t xml:space="preserve">)  </w:t>
      </w:r>
      <w:r w:rsidR="00D83C62" w:rsidRPr="008B7C0C">
        <w:t>П</w:t>
      </w:r>
      <w:r w:rsidR="004A32DA" w:rsidRPr="008B7C0C">
        <w:t>рогнозна обща стойност:</w:t>
      </w:r>
      <w:bookmarkEnd w:id="23"/>
      <w:r w:rsidR="004A32DA" w:rsidRPr="008B7C0C">
        <w:t xml:space="preserve"> </w:t>
      </w:r>
    </w:p>
    <w:p w14:paraId="7DCF39F3" w14:textId="3A799A38" w:rsidR="00CD7E59" w:rsidRPr="008B7C0C" w:rsidRDefault="00C4657C" w:rsidP="00384FAD">
      <w:pPr>
        <w:pStyle w:val="-4"/>
      </w:pPr>
      <w:bookmarkStart w:id="28" w:name="_Toc463772506"/>
      <w:r>
        <w:tab/>
      </w:r>
      <w:r w:rsidR="00705801" w:rsidRPr="00C4657C">
        <w:t>т.1</w:t>
      </w:r>
      <w:r w:rsidR="00705801">
        <w:t xml:space="preserve"> </w:t>
      </w:r>
      <w:r w:rsidR="00D83C62" w:rsidRPr="00705801">
        <w:t>Стойност, без да се включва ДДС</w:t>
      </w:r>
      <w:r w:rsidR="00D83C62" w:rsidRPr="008B7C0C">
        <w:t xml:space="preserve">: </w:t>
      </w:r>
      <w:bookmarkStart w:id="29" w:name="_Toc463772507"/>
      <w:bookmarkEnd w:id="28"/>
      <w:r w:rsidR="00AD35C6" w:rsidRPr="00AD35C6">
        <w:rPr>
          <w:b/>
          <w:lang w:val="bg-BG"/>
        </w:rPr>
        <w:t>19409.50</w:t>
      </w:r>
      <w:r w:rsidR="00AD35C6">
        <w:rPr>
          <w:b/>
          <w:lang w:val="bg-BG"/>
        </w:rPr>
        <w:t xml:space="preserve"> </w:t>
      </w:r>
      <w:r w:rsidR="00E52834" w:rsidRPr="00AD35C6">
        <w:rPr>
          <w:b/>
        </w:rPr>
        <w:t>л</w:t>
      </w:r>
      <w:r w:rsidR="00AD35C6" w:rsidRPr="00AD35C6">
        <w:rPr>
          <w:b/>
          <w:lang w:val="bg-BG"/>
        </w:rPr>
        <w:t>е</w:t>
      </w:r>
      <w:r w:rsidR="00E52834" w:rsidRPr="00AD35C6">
        <w:rPr>
          <w:b/>
        </w:rPr>
        <w:t>в</w:t>
      </w:r>
      <w:r w:rsidR="00AD35C6" w:rsidRPr="00AD35C6">
        <w:rPr>
          <w:b/>
          <w:lang w:val="bg-BG"/>
        </w:rPr>
        <w:t>а</w:t>
      </w:r>
      <w:r w:rsidR="00E52834" w:rsidRPr="00AD35C6">
        <w:rPr>
          <w:b/>
        </w:rPr>
        <w:t>.</w:t>
      </w:r>
      <w:r w:rsidR="00E52834" w:rsidRPr="008B7C0C">
        <w:t xml:space="preserve"> </w:t>
      </w:r>
      <w:r w:rsidR="00554C2B" w:rsidRPr="008B7C0C">
        <w:t xml:space="preserve"> </w:t>
      </w:r>
      <w:r w:rsidR="00B770DA" w:rsidRPr="008B7C0C">
        <w:t xml:space="preserve"> </w:t>
      </w:r>
    </w:p>
    <w:p w14:paraId="65AB1DE4" w14:textId="2E319C01" w:rsidR="000F0826" w:rsidRPr="008B7C0C" w:rsidRDefault="00705801" w:rsidP="00797955">
      <w:pPr>
        <w:pStyle w:val="-30"/>
      </w:pPr>
      <w:r w:rsidRPr="00705801">
        <w:t xml:space="preserve">II.1.6)  </w:t>
      </w:r>
      <w:r w:rsidR="000F0826" w:rsidRPr="008B7C0C">
        <w:t>Р</w:t>
      </w:r>
      <w:r w:rsidR="004A32DA" w:rsidRPr="008B7C0C">
        <w:t>азделяне на обособени позиции:</w:t>
      </w:r>
      <w:bookmarkEnd w:id="29"/>
      <w:r w:rsidR="004A32DA" w:rsidRPr="008B7C0C">
        <w:t xml:space="preserve"> </w:t>
      </w:r>
    </w:p>
    <w:p w14:paraId="70A693F5" w14:textId="6A61FC05" w:rsidR="00D83C62" w:rsidRPr="008B7C0C" w:rsidRDefault="00C4657C" w:rsidP="00384FAD">
      <w:pPr>
        <w:pStyle w:val="-4"/>
      </w:pPr>
      <w:bookmarkStart w:id="30" w:name="_Toc463772508"/>
      <w:r>
        <w:tab/>
      </w:r>
      <w:r w:rsidR="00705801" w:rsidRPr="00C4657C">
        <w:t>т.1</w:t>
      </w:r>
      <w:r w:rsidR="00705801">
        <w:t xml:space="preserve"> </w:t>
      </w:r>
      <w:r w:rsidR="000F0826" w:rsidRPr="00705801">
        <w:t xml:space="preserve">Настоящата поръчка </w:t>
      </w:r>
      <w:r w:rsidR="00820315">
        <w:t xml:space="preserve">не </w:t>
      </w:r>
      <w:r w:rsidR="000F0826" w:rsidRPr="00705801">
        <w:t>е разделена на обособени позиции</w:t>
      </w:r>
      <w:bookmarkEnd w:id="30"/>
    </w:p>
    <w:p w14:paraId="77E0C619" w14:textId="73D0F451" w:rsidR="00995DC0" w:rsidRPr="00C4657C" w:rsidRDefault="00705801" w:rsidP="00797955">
      <w:pPr>
        <w:pStyle w:val="-30"/>
      </w:pPr>
      <w:bookmarkStart w:id="31" w:name="_Toc463772510"/>
      <w:r w:rsidRPr="00C4657C">
        <w:t xml:space="preserve">II.1.7)  </w:t>
      </w:r>
      <w:r w:rsidR="00995DC0" w:rsidRPr="00C4657C">
        <w:t>Ф</w:t>
      </w:r>
      <w:r w:rsidR="00651C14" w:rsidRPr="00C4657C">
        <w:t>инансови условия</w:t>
      </w:r>
      <w:bookmarkEnd w:id="31"/>
    </w:p>
    <w:p w14:paraId="051CA8B8" w14:textId="5E7E8D29" w:rsidR="00995DC0" w:rsidRPr="00705801" w:rsidRDefault="00C4657C" w:rsidP="00384FAD">
      <w:pPr>
        <w:pStyle w:val="-4"/>
      </w:pPr>
      <w:bookmarkStart w:id="32" w:name="_Toc463772511"/>
      <w:r w:rsidRPr="00C4657C">
        <w:tab/>
      </w:r>
      <w:r w:rsidR="00705801" w:rsidRPr="00C4657C">
        <w:t xml:space="preserve">т.1 </w:t>
      </w:r>
      <w:r w:rsidR="00197A5B" w:rsidRPr="00C4657C">
        <w:t>Финансовите средствата по настоящата обществена поръчка се осигуряват</w:t>
      </w:r>
      <w:r w:rsidR="00BE013E" w:rsidRPr="00C4657C">
        <w:t xml:space="preserve"> от</w:t>
      </w:r>
      <w:bookmarkEnd w:id="32"/>
      <w:r w:rsidR="009B168A" w:rsidRPr="00C4657C">
        <w:t xml:space="preserve"> Национална програма за енергийна ефективност на многофамилни жилищни сгради</w:t>
      </w:r>
      <w:r w:rsidR="009B168A" w:rsidRPr="00C4657C">
        <w:rPr>
          <w:color w:val="000000"/>
          <w:kern w:val="36"/>
          <w:sz w:val="48"/>
          <w:szCs w:val="48"/>
          <w:lang w:eastAsia="en-GB"/>
        </w:rPr>
        <w:t xml:space="preserve"> </w:t>
      </w:r>
      <w:r w:rsidR="009B168A" w:rsidRPr="00C4657C">
        <w:t>НПЕЕМЖС</w:t>
      </w:r>
      <w:r w:rsidR="009B168A" w:rsidRPr="00705801">
        <w:t> </w:t>
      </w:r>
    </w:p>
    <w:p w14:paraId="31D6BF9E" w14:textId="77777777" w:rsidR="005B198F" w:rsidRPr="008B7C0C" w:rsidRDefault="005B198F" w:rsidP="005B198F">
      <w:pPr>
        <w:rPr>
          <w:bCs/>
          <w:szCs w:val="22"/>
        </w:rPr>
      </w:pPr>
      <w:bookmarkStart w:id="33" w:name="_Toc463772512"/>
    </w:p>
    <w:p w14:paraId="3781433B" w14:textId="20F11A58" w:rsidR="0042384D" w:rsidRPr="008B7C0C" w:rsidRDefault="0042384D" w:rsidP="00C40733">
      <w:pPr>
        <w:pStyle w:val="-2"/>
      </w:pPr>
      <w:r w:rsidRPr="008B7C0C">
        <w:t xml:space="preserve">ОПИСАНИЕ НА </w:t>
      </w:r>
      <w:bookmarkEnd w:id="33"/>
      <w:r w:rsidR="00B94727">
        <w:t>обществената поръчка</w:t>
      </w:r>
    </w:p>
    <w:p w14:paraId="74FD0499" w14:textId="0D39068C" w:rsidR="00196E13" w:rsidRPr="008B7C0C" w:rsidRDefault="00705801" w:rsidP="00797955">
      <w:pPr>
        <w:pStyle w:val="-30"/>
      </w:pPr>
      <w:bookmarkStart w:id="34" w:name="_Toc463772513"/>
      <w:r w:rsidRPr="00705801">
        <w:t xml:space="preserve">II.2.1) </w:t>
      </w:r>
      <w:r w:rsidR="00E5528A" w:rsidRPr="00E5528A">
        <w:t xml:space="preserve">Изпълнението на </w:t>
      </w:r>
      <w:r w:rsidR="004A3920">
        <w:rPr>
          <w:lang w:val="bg-BG"/>
        </w:rPr>
        <w:t xml:space="preserve">инвеститорският контрол </w:t>
      </w:r>
      <w:r w:rsidR="00E5528A" w:rsidRPr="00E5528A">
        <w:t xml:space="preserve">ще се извършва по отношение на </w:t>
      </w:r>
      <w:bookmarkStart w:id="35" w:name="OLE_LINK20"/>
      <w:bookmarkStart w:id="36" w:name="OLE_LINK21"/>
      <w:r w:rsidR="00E5528A">
        <w:t>5</w:t>
      </w:r>
      <w:r w:rsidR="00E5528A" w:rsidRPr="00E5528A">
        <w:t xml:space="preserve"> броя </w:t>
      </w:r>
      <w:r w:rsidR="00E5528A">
        <w:t xml:space="preserve">многофамилни </w:t>
      </w:r>
      <w:r w:rsidR="00E5528A" w:rsidRPr="00E5528A">
        <w:t xml:space="preserve">жилищни сгради в гр. </w:t>
      </w:r>
      <w:r w:rsidR="00E5528A">
        <w:t xml:space="preserve">Панагюрище </w:t>
      </w:r>
      <w:bookmarkEnd w:id="35"/>
      <w:bookmarkEnd w:id="36"/>
      <w:r w:rsidR="00E5528A">
        <w:t>както следва</w:t>
      </w:r>
      <w:r w:rsidR="00D032BF" w:rsidRPr="008B7C0C">
        <w:t>:</w:t>
      </w:r>
      <w:bookmarkEnd w:id="34"/>
    </w:p>
    <w:p w14:paraId="6DE678C1" w14:textId="40130BF0" w:rsidR="00D032BF" w:rsidRPr="00705801" w:rsidRDefault="00C4657C" w:rsidP="00384FAD">
      <w:pPr>
        <w:pStyle w:val="-4"/>
      </w:pPr>
      <w:bookmarkStart w:id="37" w:name="_Toc463772546"/>
      <w:r>
        <w:tab/>
      </w:r>
      <w:r w:rsidR="00705801" w:rsidRPr="00C4657C">
        <w:t>т.1</w:t>
      </w:r>
      <w:r w:rsidR="00705801">
        <w:t xml:space="preserve"> </w:t>
      </w:r>
      <w:r w:rsidR="00AD35C6">
        <w:rPr>
          <w:lang w:val="bg-BG"/>
        </w:rPr>
        <w:t>У</w:t>
      </w:r>
      <w:r w:rsidR="003F59F3" w:rsidRPr="00B94727">
        <w:t xml:space="preserve">пражняване на </w:t>
      </w:r>
      <w:r w:rsidR="008A4AB0">
        <w:t>инвеститорски контрол</w:t>
      </w:r>
      <w:r w:rsidR="003F59F3" w:rsidRPr="00B94727">
        <w:t xml:space="preserve"> при изпълнение на СМР за повишаване на енергийната ефективност </w:t>
      </w:r>
      <w:r w:rsidR="00F75B80" w:rsidRPr="00705801">
        <w:t>на многофамилна жилищна сграда  -  Ж.К. „Оптико електрон-I“ бл.6</w:t>
      </w:r>
      <w:r w:rsidR="00D9259E" w:rsidRPr="00705801">
        <w:t>“;</w:t>
      </w:r>
    </w:p>
    <w:p w14:paraId="5B01EB65" w14:textId="7DF09CCD" w:rsidR="00D9259E" w:rsidRPr="00705801" w:rsidRDefault="00C4657C" w:rsidP="00384FAD">
      <w:pPr>
        <w:pStyle w:val="-4"/>
      </w:pPr>
      <w:r>
        <w:tab/>
      </w:r>
      <w:r w:rsidR="00705801" w:rsidRPr="00C4657C">
        <w:t>т.2</w:t>
      </w:r>
      <w:r w:rsidR="00705801">
        <w:t xml:space="preserve"> </w:t>
      </w:r>
      <w:r w:rsidR="00AD35C6">
        <w:rPr>
          <w:lang w:val="bg-BG"/>
        </w:rPr>
        <w:t>У</w:t>
      </w:r>
      <w:r w:rsidR="003F59F3" w:rsidRPr="00B94727">
        <w:t xml:space="preserve">пражняване на </w:t>
      </w:r>
      <w:r w:rsidR="008A4AB0">
        <w:t>инвеститорски контрол</w:t>
      </w:r>
      <w:r w:rsidR="003F59F3" w:rsidRPr="00B94727">
        <w:t xml:space="preserve"> на СМР за повишаване на енергийната ефективност</w:t>
      </w:r>
      <w:r w:rsidR="00705801">
        <w:t xml:space="preserve"> </w:t>
      </w:r>
      <w:r w:rsidR="00D305AE" w:rsidRPr="00B94727">
        <w:t>на многофамилна</w:t>
      </w:r>
      <w:r w:rsidR="00B94727" w:rsidRPr="00B94727">
        <w:t xml:space="preserve"> </w:t>
      </w:r>
      <w:r w:rsidR="00B94727">
        <w:t>ж</w:t>
      </w:r>
      <w:r w:rsidR="00D9259E" w:rsidRPr="00705801">
        <w:t xml:space="preserve">илищна сграда  - </w:t>
      </w:r>
      <w:r w:rsidR="00705801">
        <w:t xml:space="preserve">блок 9, ул.”Делчо Спасов”,  „01 </w:t>
      </w:r>
      <w:r w:rsidR="00D9259E" w:rsidRPr="00705801">
        <w:t>ПРОГРЕС 2015“;</w:t>
      </w:r>
    </w:p>
    <w:p w14:paraId="1EB7B0C6" w14:textId="0BD94E3F" w:rsidR="00D9259E" w:rsidRPr="00705801" w:rsidRDefault="00C4657C" w:rsidP="00384FAD">
      <w:pPr>
        <w:pStyle w:val="-4"/>
      </w:pPr>
      <w:r>
        <w:tab/>
      </w:r>
      <w:proofErr w:type="gramStart"/>
      <w:r w:rsidR="00705801" w:rsidRPr="00C4657C">
        <w:t>т.</w:t>
      </w:r>
      <w:r w:rsidR="00B94727">
        <w:t>3</w:t>
      </w:r>
      <w:proofErr w:type="gramEnd"/>
      <w:r w:rsidR="00B94727">
        <w:t xml:space="preserve"> </w:t>
      </w:r>
      <w:r w:rsidR="00AD35C6">
        <w:rPr>
          <w:lang w:val="bg-BG"/>
        </w:rPr>
        <w:t>У</w:t>
      </w:r>
      <w:r w:rsidR="00B94727" w:rsidRPr="003F59F3">
        <w:t xml:space="preserve">пражняване на </w:t>
      </w:r>
      <w:r w:rsidR="008A4AB0">
        <w:t>инвеститорски контрол</w:t>
      </w:r>
      <w:r w:rsidR="00B94727" w:rsidRPr="003F59F3">
        <w:t xml:space="preserve"> при изпълнение на СМР за повишаване на енергийната ефективност </w:t>
      </w:r>
      <w:r w:rsidR="00B94727" w:rsidRPr="00B94727">
        <w:t>на многофамилна ж</w:t>
      </w:r>
      <w:r w:rsidR="00D9259E" w:rsidRPr="00705801">
        <w:t xml:space="preserve">илищна сграда  - блок 10, 11 и 12, ул.”Делчо </w:t>
      </w:r>
      <w:r w:rsidR="00705801" w:rsidRPr="00705801">
        <w:t xml:space="preserve"> </w:t>
      </w:r>
      <w:r w:rsidR="00D9259E" w:rsidRPr="00705801">
        <w:t>Спасов”,  „ПРОГРЕС 2015“</w:t>
      </w:r>
    </w:p>
    <w:p w14:paraId="0AA20447" w14:textId="446C0CCE" w:rsidR="00D9259E" w:rsidRPr="00705801" w:rsidRDefault="00C4657C" w:rsidP="00384FAD">
      <w:pPr>
        <w:pStyle w:val="-4"/>
      </w:pPr>
      <w:r>
        <w:tab/>
      </w:r>
      <w:r w:rsidR="00705801" w:rsidRPr="00C4657C">
        <w:t>т.</w:t>
      </w:r>
      <w:r w:rsidR="00B94727">
        <w:t>4</w:t>
      </w:r>
      <w:r w:rsidR="00705801" w:rsidRPr="00ED06FD">
        <w:t>.</w:t>
      </w:r>
      <w:r w:rsidR="00F75B80" w:rsidRPr="00705801">
        <w:t xml:space="preserve"> </w:t>
      </w:r>
      <w:r w:rsidR="00AD35C6">
        <w:rPr>
          <w:lang w:val="bg-BG"/>
        </w:rPr>
        <w:t>У</w:t>
      </w:r>
      <w:r w:rsidR="00B94727" w:rsidRPr="003F59F3">
        <w:t xml:space="preserve">пражняване на </w:t>
      </w:r>
      <w:r w:rsidR="008A4AB0">
        <w:t>инвеститорски контрол</w:t>
      </w:r>
      <w:r w:rsidR="00B94727" w:rsidRPr="003F59F3">
        <w:t xml:space="preserve"> при изпълнение на СМР за повишаване на енергийната ефективност </w:t>
      </w:r>
      <w:r w:rsidR="00B94727" w:rsidRPr="00B94727">
        <w:t>на многофамилна ж</w:t>
      </w:r>
      <w:r w:rsidR="00D9259E" w:rsidRPr="00B94727">
        <w:t xml:space="preserve">илищна сграда  </w:t>
      </w:r>
      <w:r w:rsidR="00F75B80" w:rsidRPr="00705801">
        <w:t>-  Ж.К. „Оптико електрон-I“ бл.5, вх. А,Б</w:t>
      </w:r>
      <w:r w:rsidR="00D9259E" w:rsidRPr="00705801">
        <w:t>“;</w:t>
      </w:r>
    </w:p>
    <w:p w14:paraId="117E04BF" w14:textId="269B3E3D" w:rsidR="00D9259E" w:rsidRPr="00D9259E" w:rsidRDefault="00C4657C" w:rsidP="00384FAD">
      <w:pPr>
        <w:pStyle w:val="-4"/>
      </w:pPr>
      <w:r>
        <w:tab/>
      </w:r>
      <w:r w:rsidR="00705801" w:rsidRPr="00C4657C">
        <w:t>т.</w:t>
      </w:r>
      <w:r w:rsidR="00B94727">
        <w:t>5</w:t>
      </w:r>
      <w:r w:rsidR="00705801" w:rsidRPr="00ED06FD">
        <w:t>.</w:t>
      </w:r>
      <w:r w:rsidR="00705801">
        <w:t xml:space="preserve"> </w:t>
      </w:r>
      <w:r w:rsidR="00AD35C6">
        <w:rPr>
          <w:lang w:val="bg-BG"/>
        </w:rPr>
        <w:t>У</w:t>
      </w:r>
      <w:r w:rsidR="00B94727" w:rsidRPr="003F59F3">
        <w:t xml:space="preserve">пражняване на </w:t>
      </w:r>
      <w:r w:rsidR="008A4AB0">
        <w:t>инвеститорски контрол</w:t>
      </w:r>
      <w:r w:rsidR="00B94727" w:rsidRPr="003F59F3">
        <w:t xml:space="preserve"> съгласно чл. 168, ал. 2 от ЗУТ при изпълнение на СМР за повишаване на енергийната ефективност </w:t>
      </w:r>
      <w:r w:rsidR="00D305AE" w:rsidRPr="00705801">
        <w:t xml:space="preserve">на многофамилна жилищна сграда - </w:t>
      </w:r>
      <w:r w:rsidR="00D9259E" w:rsidRPr="00705801">
        <w:t>кв.186Б, ул.”Незабравка” №9, бл.2“;</w:t>
      </w:r>
    </w:p>
    <w:p w14:paraId="4D78CE95" w14:textId="2F33365F" w:rsidR="006663A3" w:rsidRPr="008B7C0C" w:rsidRDefault="006663A3" w:rsidP="0080040B">
      <w:pPr>
        <w:pStyle w:val="-6"/>
      </w:pPr>
      <w:bookmarkStart w:id="38" w:name="_Toc463772547"/>
      <w:bookmarkStart w:id="39" w:name="_Toc463772548"/>
      <w:bookmarkEnd w:id="37"/>
    </w:p>
    <w:bookmarkEnd w:id="38"/>
    <w:p w14:paraId="5FE93743" w14:textId="74300A73" w:rsidR="0042384D" w:rsidRPr="008B7C0C" w:rsidRDefault="001F44B8" w:rsidP="00797955">
      <w:pPr>
        <w:pStyle w:val="-30"/>
      </w:pPr>
      <w:r w:rsidRPr="001F44B8">
        <w:t>II.2.</w:t>
      </w:r>
      <w:r w:rsidR="00E5528A">
        <w:rPr>
          <w:lang w:val="bg-BG"/>
        </w:rPr>
        <w:t>2</w:t>
      </w:r>
      <w:r w:rsidRPr="001F44B8">
        <w:t xml:space="preserve">)  </w:t>
      </w:r>
      <w:r w:rsidR="00196E13" w:rsidRPr="008B7C0C">
        <w:t>М</w:t>
      </w:r>
      <w:r w:rsidR="006663A3" w:rsidRPr="008B7C0C">
        <w:t>ясто на изпълнение на</w:t>
      </w:r>
      <w:r w:rsidR="00154B36">
        <w:rPr>
          <w:lang w:val="bg-BG"/>
        </w:rPr>
        <w:t xml:space="preserve"> обществената поръчка</w:t>
      </w:r>
      <w:r w:rsidR="006663A3" w:rsidRPr="008B7C0C">
        <w:t>:</w:t>
      </w:r>
      <w:bookmarkEnd w:id="39"/>
    </w:p>
    <w:p w14:paraId="49737D93" w14:textId="52547F66" w:rsidR="00B910BF" w:rsidRPr="001F44B8" w:rsidRDefault="00C4657C" w:rsidP="00384FAD">
      <w:pPr>
        <w:pStyle w:val="-4"/>
      </w:pPr>
      <w:bookmarkStart w:id="40" w:name="_Toc463772549"/>
      <w:r>
        <w:tab/>
      </w:r>
      <w:r w:rsidR="001F44B8" w:rsidRPr="00C4657C">
        <w:t>т.1.</w:t>
      </w:r>
      <w:r w:rsidR="001F44B8">
        <w:t xml:space="preserve"> </w:t>
      </w:r>
      <w:r w:rsidR="00B910BF" w:rsidRPr="001F44B8">
        <w:t xml:space="preserve">Предмета на обществената поръчка касае изпълнение на дейности на територията на </w:t>
      </w:r>
      <w:r w:rsidR="00B91635" w:rsidRPr="001F44B8">
        <w:t>град</w:t>
      </w:r>
      <w:r w:rsidR="009B168A" w:rsidRPr="001F44B8">
        <w:t xml:space="preserve"> Панагюрище</w:t>
      </w:r>
      <w:r w:rsidR="00B910BF" w:rsidRPr="001F44B8">
        <w:t>.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 Конкретните места за изпълнения са както следва:</w:t>
      </w:r>
      <w:bookmarkEnd w:id="40"/>
    </w:p>
    <w:p w14:paraId="2FB9CBEC" w14:textId="37A36CFF" w:rsidR="00F75B80" w:rsidRPr="001F44B8" w:rsidRDefault="00E5528A" w:rsidP="008D0962">
      <w:pPr>
        <w:pStyle w:val="-5"/>
      </w:pPr>
      <w:bookmarkStart w:id="41" w:name="_Toc463772586"/>
      <w:r>
        <w:rPr>
          <w:b/>
        </w:rPr>
        <w:tab/>
      </w:r>
      <w:r w:rsidR="001F44B8" w:rsidRPr="00C4657C">
        <w:rPr>
          <w:b/>
        </w:rPr>
        <w:t>т.1.1</w:t>
      </w:r>
      <w:r w:rsidR="001F44B8" w:rsidRPr="001F44B8">
        <w:t xml:space="preserve"> </w:t>
      </w:r>
      <w:r w:rsidR="003B0762">
        <w:tab/>
      </w:r>
      <w:r w:rsidR="00F75B80" w:rsidRPr="001F44B8">
        <w:t xml:space="preserve">За </w:t>
      </w:r>
      <w:bookmarkStart w:id="42" w:name="OLE_LINK22"/>
      <w:r w:rsidR="00154B36">
        <w:t xml:space="preserve">обект </w:t>
      </w:r>
      <w:r w:rsidR="00F75B80" w:rsidRPr="001F44B8">
        <w:t>№</w:t>
      </w:r>
      <w:r w:rsidR="00191DE2" w:rsidRPr="001F44B8">
        <w:t>1</w:t>
      </w:r>
      <w:r w:rsidR="00F75B80" w:rsidRPr="001F44B8">
        <w:t xml:space="preserve"> –</w:t>
      </w:r>
      <w:r w:rsidR="00154B36">
        <w:t xml:space="preserve"> </w:t>
      </w:r>
      <w:r w:rsidR="00F75B80" w:rsidRPr="001F44B8">
        <w:t>многофамилна жилищна сграда  -  Ж.К. „Оптико електрон-I“ бл.6</w:t>
      </w:r>
      <w:r w:rsidR="00191DE2" w:rsidRPr="001F44B8">
        <w:t>“</w:t>
      </w:r>
      <w:r w:rsidR="00F75B80" w:rsidRPr="001F44B8">
        <w:t>, находяща се в гр. Панагюрище, община Панагюрище , област Пазарджик. Сградата на интервенция е разположена в ПИ: 55302.501.4356.1, по плана на гр. Панагюрище. Вид на строежа:  Панелна сграда, ЕПЖС, състояща се от два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строежа55302.501.4356.1, № на кадастрален район: 501, № на поземлен имот: 4356, № на сграда:1.</w:t>
      </w:r>
    </w:p>
    <w:p w14:paraId="394FC75A" w14:textId="5353372F" w:rsidR="00D305AE" w:rsidRPr="001F44B8" w:rsidRDefault="00E5528A" w:rsidP="008D0962">
      <w:pPr>
        <w:pStyle w:val="-5"/>
      </w:pPr>
      <w:r>
        <w:rPr>
          <w:b/>
        </w:rPr>
        <w:lastRenderedPageBreak/>
        <w:tab/>
      </w:r>
      <w:r w:rsidR="001F44B8" w:rsidRPr="00C4657C">
        <w:rPr>
          <w:b/>
        </w:rPr>
        <w:t>т.1.2</w:t>
      </w:r>
      <w:r w:rsidR="001F44B8" w:rsidRPr="001F44B8">
        <w:t xml:space="preserve"> </w:t>
      </w:r>
      <w:r w:rsidR="003B0762">
        <w:tab/>
      </w:r>
      <w:r w:rsidR="001C0476" w:rsidRPr="001F44B8">
        <w:t xml:space="preserve">За </w:t>
      </w:r>
      <w:r w:rsidR="00154B36">
        <w:t xml:space="preserve">обект </w:t>
      </w:r>
      <w:r w:rsidR="006D077E" w:rsidRPr="001F44B8">
        <w:t xml:space="preserve">№2 </w:t>
      </w:r>
      <w:r w:rsidR="00D305AE" w:rsidRPr="001F44B8">
        <w:t>–</w:t>
      </w:r>
      <w:r w:rsidR="00154B36">
        <w:t xml:space="preserve"> </w:t>
      </w:r>
      <w:r w:rsidR="00D305AE" w:rsidRPr="001F44B8">
        <w:t xml:space="preserve">многофамилна жилищна сграда </w:t>
      </w:r>
      <w:r w:rsidR="00F4608B" w:rsidRPr="001F44B8">
        <w:t xml:space="preserve">блок 9, ул.”Делчо Спасов”,  „01 ПРОГРЕС 2015“. </w:t>
      </w:r>
      <w:r w:rsidR="00D305AE" w:rsidRPr="001F44B8">
        <w:t>Сградата на интервенция е разположена в ПИ:</w:t>
      </w:r>
      <w:r w:rsidR="002C2AB0" w:rsidRPr="001F44B8">
        <w:rPr>
          <w:sz w:val="24"/>
          <w:szCs w:val="24"/>
          <w:lang w:eastAsia="bg-BG"/>
        </w:rPr>
        <w:t xml:space="preserve"> </w:t>
      </w:r>
      <w:r w:rsidR="002C2AB0" w:rsidRPr="001F44B8">
        <w:t>55302.501.4598.4</w:t>
      </w:r>
      <w:r w:rsidR="003D556F" w:rsidRPr="001F44B8">
        <w:t xml:space="preserve">,  </w:t>
      </w:r>
      <w:r w:rsidR="00D305AE" w:rsidRPr="001F44B8">
        <w:t xml:space="preserve"> по плана на гр. Панагюрище. Вид на строежа:  Панелна сграда, ЕПЖС, състояща се от </w:t>
      </w:r>
      <w:r w:rsidR="00F4608B" w:rsidRPr="001F44B8">
        <w:t xml:space="preserve">една </w:t>
      </w:r>
      <w:r w:rsidR="00D305AE" w:rsidRPr="001F44B8">
        <w:t>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w:t>
      </w:r>
      <w:r w:rsidR="002C2AB0" w:rsidRPr="001F44B8">
        <w:t xml:space="preserve"> 55302.501.4598.4</w:t>
      </w:r>
      <w:r w:rsidR="00D305AE" w:rsidRPr="001F44B8">
        <w:t>:, № на кадастрален район: 501, № на поземлен имот:  4</w:t>
      </w:r>
      <w:r w:rsidR="002C2AB0" w:rsidRPr="001F44B8">
        <w:t>598</w:t>
      </w:r>
      <w:r w:rsidR="00D305AE" w:rsidRPr="001F44B8">
        <w:t>, № на сграда:</w:t>
      </w:r>
      <w:r w:rsidR="002C2AB0" w:rsidRPr="001F44B8">
        <w:t>4</w:t>
      </w:r>
      <w:r w:rsidR="00D305AE" w:rsidRPr="001F44B8">
        <w:t>.</w:t>
      </w:r>
    </w:p>
    <w:p w14:paraId="764B2BF4" w14:textId="7FB40151" w:rsidR="002C2AB0" w:rsidRPr="001F44B8" w:rsidRDefault="00E5528A" w:rsidP="008D0962">
      <w:pPr>
        <w:pStyle w:val="-5"/>
      </w:pPr>
      <w:r>
        <w:rPr>
          <w:b/>
        </w:rPr>
        <w:tab/>
      </w:r>
      <w:r w:rsidR="001F44B8" w:rsidRPr="00C4657C">
        <w:rPr>
          <w:b/>
        </w:rPr>
        <w:t>т.1.</w:t>
      </w:r>
      <w:r w:rsidR="00154B36">
        <w:rPr>
          <w:b/>
        </w:rPr>
        <w:t>3</w:t>
      </w:r>
      <w:r w:rsidR="003B0762">
        <w:tab/>
      </w:r>
      <w:r w:rsidR="001C0476" w:rsidRPr="00154B36">
        <w:t xml:space="preserve">За </w:t>
      </w:r>
      <w:r w:rsidR="00154B36" w:rsidRPr="00154B36">
        <w:t xml:space="preserve">обект </w:t>
      </w:r>
      <w:r w:rsidR="006D077E" w:rsidRPr="00154B36">
        <w:t>№</w:t>
      </w:r>
      <w:r w:rsidR="00154B36">
        <w:t xml:space="preserve">3 </w:t>
      </w:r>
      <w:r w:rsidR="00D305AE" w:rsidRPr="00154B36">
        <w:t>–</w:t>
      </w:r>
      <w:r w:rsidR="00154B36">
        <w:t xml:space="preserve"> многофамилна ж</w:t>
      </w:r>
      <w:r w:rsidR="00F4608B" w:rsidRPr="001F44B8">
        <w:t xml:space="preserve">илищна сграда  - блок 10, 11 и 12, ул.”Делчо Спасов”,  „ПРОГРЕС 2015“. </w:t>
      </w:r>
      <w:r w:rsidR="00D305AE" w:rsidRPr="001F44B8">
        <w:t>Сградата на интервенция е разположена в ПИ:</w:t>
      </w:r>
      <w:r w:rsidR="002C2AB0" w:rsidRPr="001F44B8">
        <w:t xml:space="preserve"> 55302.501.4598.4,  </w:t>
      </w:r>
      <w:r w:rsidR="00D305AE" w:rsidRPr="001F44B8">
        <w:t xml:space="preserve"> по плана на гр. Панагюрище. Вид на строежа:  Панелна сграда, ЕПЖС, състояща се от </w:t>
      </w:r>
      <w:r w:rsidR="00F4608B" w:rsidRPr="001F44B8">
        <w:t xml:space="preserve">три </w:t>
      </w:r>
      <w:r w:rsidR="00D305AE" w:rsidRPr="001F44B8">
        <w:t>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w:t>
      </w:r>
      <w:r w:rsidR="002C2AB0" w:rsidRPr="001F44B8">
        <w:t xml:space="preserve"> 55302.501.4598.4</w:t>
      </w:r>
      <w:r w:rsidR="00D305AE" w:rsidRPr="001F44B8">
        <w:t>:, № на кадастрален район: 501, № на поземлен имот:  4</w:t>
      </w:r>
      <w:r w:rsidR="002C2AB0" w:rsidRPr="001F44B8">
        <w:t>598</w:t>
      </w:r>
      <w:r w:rsidR="00D305AE" w:rsidRPr="001F44B8">
        <w:t>, № на сграда:</w:t>
      </w:r>
      <w:r w:rsidR="00314B80" w:rsidRPr="001F44B8">
        <w:t xml:space="preserve"> 3</w:t>
      </w:r>
      <w:r w:rsidR="00D305AE" w:rsidRPr="001F44B8">
        <w:t>.</w:t>
      </w:r>
      <w:r w:rsidR="00314B80" w:rsidRPr="001F44B8">
        <w:t>2,1</w:t>
      </w:r>
    </w:p>
    <w:p w14:paraId="723227A0" w14:textId="7775656F" w:rsidR="00F75B80" w:rsidRPr="001F44B8" w:rsidRDefault="00E5528A" w:rsidP="008D0962">
      <w:pPr>
        <w:pStyle w:val="-5"/>
      </w:pPr>
      <w:r>
        <w:rPr>
          <w:b/>
        </w:rPr>
        <w:tab/>
      </w:r>
      <w:r w:rsidR="001F44B8" w:rsidRPr="00C4657C">
        <w:rPr>
          <w:b/>
        </w:rPr>
        <w:t>т.1.</w:t>
      </w:r>
      <w:r w:rsidR="001F2AC8">
        <w:rPr>
          <w:b/>
        </w:rPr>
        <w:t>4</w:t>
      </w:r>
      <w:r w:rsidR="003A6BA5">
        <w:rPr>
          <w:b/>
          <w:lang w:val="en-US"/>
        </w:rPr>
        <w:t xml:space="preserve"> </w:t>
      </w:r>
      <w:r w:rsidR="003A6BA5">
        <w:rPr>
          <w:b/>
          <w:lang w:val="en-US"/>
        </w:rPr>
        <w:tab/>
      </w:r>
      <w:r w:rsidR="001F2AC8" w:rsidRPr="001F2AC8">
        <w:t>За обект №</w:t>
      </w:r>
      <w:r w:rsidR="001F2AC8">
        <w:t>4</w:t>
      </w:r>
      <w:r w:rsidR="001F2AC8" w:rsidRPr="001F2AC8">
        <w:rPr>
          <w:b/>
        </w:rPr>
        <w:t xml:space="preserve"> –</w:t>
      </w:r>
      <w:r w:rsidR="001F2AC8">
        <w:rPr>
          <w:b/>
        </w:rPr>
        <w:t xml:space="preserve"> </w:t>
      </w:r>
      <w:r w:rsidR="00F75B80" w:rsidRPr="001F44B8">
        <w:t>многофамилна жилищна сграда  -  Ж.К. „Оптико електрон-I“ бл.5, вх. А,Б</w:t>
      </w:r>
      <w:r w:rsidR="00191DE2" w:rsidRPr="001F44B8">
        <w:t>“</w:t>
      </w:r>
      <w:r w:rsidR="00F75B80" w:rsidRPr="001F44B8">
        <w:t>, находяща се в гр. Панагюрище, община Панагюрище , област Пазарджик Сградата на интервенция е разположена в ПИ: 55302.501.4351.1, кв. 229 по плана на гр. Панагюрище. Вид на строежа:  Панелна сграда, ЕПЖС, състояща се от два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 55302.501.4351.1, № на кадастрален район: 501, № на поземлен имот: 4351, № на сграда:1.</w:t>
      </w:r>
    </w:p>
    <w:p w14:paraId="7844D1BB" w14:textId="644C7462" w:rsidR="00D305AE" w:rsidRPr="001F44B8" w:rsidRDefault="00E5528A" w:rsidP="008D0962">
      <w:pPr>
        <w:pStyle w:val="-5"/>
      </w:pPr>
      <w:r>
        <w:rPr>
          <w:b/>
        </w:rPr>
        <w:tab/>
      </w:r>
      <w:r w:rsidR="00FF5D17">
        <w:rPr>
          <w:b/>
        </w:rPr>
        <w:tab/>
      </w:r>
      <w:r w:rsidR="001F44B8" w:rsidRPr="00C4657C">
        <w:rPr>
          <w:b/>
        </w:rPr>
        <w:t>т.1.</w:t>
      </w:r>
      <w:r w:rsidR="001F2AC8">
        <w:rPr>
          <w:b/>
        </w:rPr>
        <w:t>5</w:t>
      </w:r>
      <w:r w:rsidR="003B0762">
        <w:tab/>
      </w:r>
      <w:r w:rsidR="00CB3E13" w:rsidRPr="00CB3E13">
        <w:t>За обект №</w:t>
      </w:r>
      <w:r w:rsidR="00CB3E13">
        <w:t>5</w:t>
      </w:r>
      <w:r w:rsidR="00CB3E13" w:rsidRPr="00CB3E13">
        <w:rPr>
          <w:b/>
        </w:rPr>
        <w:t xml:space="preserve"> – </w:t>
      </w:r>
      <w:r w:rsidR="00D305AE" w:rsidRPr="001F44B8">
        <w:t xml:space="preserve">многофамилна жилищна сграда </w:t>
      </w:r>
      <w:r w:rsidR="00DE3A01" w:rsidRPr="001F44B8">
        <w:t>кв.186Б, ул.”Незабравка” №9, бл.2</w:t>
      </w:r>
      <w:r w:rsidR="00191DE2" w:rsidRPr="001F44B8">
        <w:t>“</w:t>
      </w:r>
      <w:r w:rsidR="00D305AE" w:rsidRPr="001F44B8">
        <w:t xml:space="preserve">, находяща се в гр. Панагюрище, община Панагюрище , област Пазарджик Сградата на интервенция е разположена в ПИ: </w:t>
      </w:r>
      <w:r w:rsidR="00DE3A01" w:rsidRPr="001F44B8">
        <w:t xml:space="preserve">: 55302.501.3732. </w:t>
      </w:r>
      <w:r w:rsidR="00DE3A01" w:rsidRPr="001F44B8">
        <w:rPr>
          <w:lang w:val="en-GB"/>
        </w:rPr>
        <w:t>(</w:t>
      </w:r>
      <w:r w:rsidR="00DE3A01" w:rsidRPr="001F44B8">
        <w:t>1,2 и 3</w:t>
      </w:r>
      <w:r w:rsidR="00DE3A01" w:rsidRPr="001F44B8">
        <w:rPr>
          <w:lang w:val="en-GB"/>
        </w:rPr>
        <w:t>)</w:t>
      </w:r>
      <w:r w:rsidR="00D305AE" w:rsidRPr="001F44B8">
        <w:t>, кв.</w:t>
      </w:r>
      <w:r w:rsidR="00DE3A01" w:rsidRPr="001F44B8">
        <w:rPr>
          <w:szCs w:val="20"/>
          <w:lang w:eastAsia="bg-BG"/>
        </w:rPr>
        <w:t xml:space="preserve"> </w:t>
      </w:r>
      <w:r w:rsidR="00DE3A01" w:rsidRPr="001F44B8">
        <w:t>186Б</w:t>
      </w:r>
      <w:r w:rsidR="00D305AE" w:rsidRPr="001F44B8">
        <w:t xml:space="preserve">  по плана на гр. Панагюрище. Вид на строежа:  Панелна сграда, ЕПЖС, състояща се от </w:t>
      </w:r>
      <w:r w:rsidR="00DE3A01" w:rsidRPr="001F44B8">
        <w:t xml:space="preserve">три </w:t>
      </w:r>
      <w:r w:rsidR="00D305AE" w:rsidRPr="001F44B8">
        <w:t xml:space="preserve">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 </w:t>
      </w:r>
      <w:r w:rsidR="00DE3A01" w:rsidRPr="001F44B8">
        <w:t xml:space="preserve">55302.501.3732. </w:t>
      </w:r>
      <w:r w:rsidR="00DE3A01" w:rsidRPr="001F44B8">
        <w:rPr>
          <w:lang w:val="en-GB"/>
        </w:rPr>
        <w:t>(</w:t>
      </w:r>
      <w:r w:rsidR="00DE3A01" w:rsidRPr="001F44B8">
        <w:t>1,2 и 3</w:t>
      </w:r>
      <w:r w:rsidR="00DE3A01" w:rsidRPr="001F44B8">
        <w:rPr>
          <w:lang w:val="en-GB"/>
        </w:rPr>
        <w:t>)</w:t>
      </w:r>
      <w:r w:rsidR="00D305AE" w:rsidRPr="001F44B8">
        <w:t>, № на кадастрален район:</w:t>
      </w:r>
      <w:r w:rsidR="0032444B" w:rsidRPr="001F44B8">
        <w:t xml:space="preserve"> 501, № на поземлен имот: </w:t>
      </w:r>
      <w:r w:rsidR="00D305AE" w:rsidRPr="001F44B8">
        <w:t xml:space="preserve"> </w:t>
      </w:r>
      <w:r w:rsidR="00DE3A01" w:rsidRPr="001F44B8">
        <w:t>3732</w:t>
      </w:r>
      <w:r w:rsidR="00D305AE" w:rsidRPr="001F44B8">
        <w:t>, № на сграда:1</w:t>
      </w:r>
      <w:r w:rsidR="00DE3A01" w:rsidRPr="001F44B8">
        <w:t>,</w:t>
      </w:r>
      <w:r w:rsidR="0032444B" w:rsidRPr="001F44B8">
        <w:rPr>
          <w:lang w:val="en-US"/>
        </w:rPr>
        <w:t xml:space="preserve"> </w:t>
      </w:r>
      <w:r w:rsidR="00DE3A01" w:rsidRPr="001F44B8">
        <w:t>2</w:t>
      </w:r>
      <w:r w:rsidR="0032444B" w:rsidRPr="001F44B8">
        <w:rPr>
          <w:lang w:val="en-US"/>
        </w:rPr>
        <w:t xml:space="preserve"> </w:t>
      </w:r>
      <w:r w:rsidR="00DE3A01" w:rsidRPr="001F44B8">
        <w:t>и</w:t>
      </w:r>
      <w:r w:rsidR="0032444B" w:rsidRPr="001F44B8">
        <w:rPr>
          <w:lang w:val="en-US"/>
        </w:rPr>
        <w:t xml:space="preserve"> </w:t>
      </w:r>
      <w:r w:rsidR="00DE3A01" w:rsidRPr="001F44B8">
        <w:t>3</w:t>
      </w:r>
    </w:p>
    <w:bookmarkEnd w:id="42"/>
    <w:p w14:paraId="4B69CF80" w14:textId="5BB0B0C0" w:rsidR="001C0476" w:rsidRPr="008B7C0C" w:rsidRDefault="001F44B8" w:rsidP="00797955">
      <w:pPr>
        <w:pStyle w:val="-30"/>
      </w:pPr>
      <w:r w:rsidRPr="001F44B8">
        <w:t>II.2.</w:t>
      </w:r>
      <w:r>
        <w:t>4</w:t>
      </w:r>
      <w:r w:rsidRPr="001F44B8">
        <w:t xml:space="preserve">)  </w:t>
      </w:r>
      <w:r w:rsidR="001C0476" w:rsidRPr="008B7C0C">
        <w:t>О</w:t>
      </w:r>
      <w:r w:rsidR="00C01E34" w:rsidRPr="008B7C0C">
        <w:t>писание на</w:t>
      </w:r>
      <w:r w:rsidR="00B434AD">
        <w:rPr>
          <w:lang w:val="bg-BG"/>
        </w:rPr>
        <w:t xml:space="preserve"> дейност</w:t>
      </w:r>
      <w:r w:rsidR="00AD35C6">
        <w:rPr>
          <w:lang w:val="bg-BG"/>
        </w:rPr>
        <w:t>та</w:t>
      </w:r>
      <w:r w:rsidR="00C01E34" w:rsidRPr="008B7C0C">
        <w:t>:</w:t>
      </w:r>
    </w:p>
    <w:p w14:paraId="354A36FF" w14:textId="1FAE8CC5" w:rsidR="001C0476" w:rsidRPr="001F44B8" w:rsidRDefault="00C4657C" w:rsidP="00384FAD">
      <w:pPr>
        <w:pStyle w:val="-4"/>
      </w:pPr>
      <w:bookmarkStart w:id="43" w:name="_Toc463772583"/>
      <w:r>
        <w:tab/>
      </w:r>
      <w:r w:rsidR="001F44B8" w:rsidRPr="00C4657C">
        <w:t>т.1</w:t>
      </w:r>
      <w:r w:rsidR="001F44B8">
        <w:t xml:space="preserve"> </w:t>
      </w:r>
      <w:r w:rsidR="001C0476" w:rsidRPr="001F44B8">
        <w:t>За</w:t>
      </w:r>
      <w:r w:rsidR="000674C2" w:rsidRPr="001F44B8">
        <w:t xml:space="preserve"> </w:t>
      </w:r>
      <w:r w:rsidR="00761C96">
        <w:t xml:space="preserve">всеки от обектите ще се изпълнява </w:t>
      </w:r>
      <w:r w:rsidR="001C0476" w:rsidRPr="001F44B8">
        <w:t>следн</w:t>
      </w:r>
      <w:r w:rsidR="00AD35C6">
        <w:rPr>
          <w:lang w:val="bg-BG"/>
        </w:rPr>
        <w:t>ата</w:t>
      </w:r>
      <w:r w:rsidR="001C0476" w:rsidRPr="001F44B8">
        <w:t xml:space="preserve"> дейност, а именно:</w:t>
      </w:r>
      <w:bookmarkEnd w:id="43"/>
    </w:p>
    <w:p w14:paraId="3DD94FBD" w14:textId="5678913D" w:rsidR="00761C96" w:rsidRPr="00761C96" w:rsidRDefault="00FB0686" w:rsidP="008D0962">
      <w:pPr>
        <w:pStyle w:val="-5"/>
      </w:pPr>
      <w:r>
        <w:rPr>
          <w:b/>
        </w:rPr>
        <w:tab/>
      </w:r>
      <w:r w:rsidR="001F44B8" w:rsidRPr="004F5534">
        <w:rPr>
          <w:b/>
        </w:rPr>
        <w:t>т.1.1</w:t>
      </w:r>
      <w:r w:rsidR="001F44B8" w:rsidRPr="004F5534">
        <w:t xml:space="preserve"> </w:t>
      </w:r>
      <w:r w:rsidR="00692988" w:rsidRPr="004F5534">
        <w:tab/>
      </w:r>
      <w:r w:rsidR="00761C96" w:rsidRPr="00761C96">
        <w:t xml:space="preserve">Упражняване на </w:t>
      </w:r>
      <w:r w:rsidR="008A4AB0">
        <w:t>инвеститорски контрол</w:t>
      </w:r>
      <w:r w:rsidR="00761C96" w:rsidRPr="00761C96">
        <w:t xml:space="preserve"> по време на изпълнение на строителните и монтажни работи </w:t>
      </w:r>
    </w:p>
    <w:p w14:paraId="246FD729" w14:textId="33B002AE" w:rsidR="00F03D61" w:rsidRDefault="00F03D61" w:rsidP="008D0962">
      <w:pPr>
        <w:pStyle w:val="-5"/>
        <w:numPr>
          <w:ilvl w:val="0"/>
          <w:numId w:val="25"/>
        </w:numPr>
      </w:pPr>
      <w:r w:rsidRPr="008B7C0C">
        <w:t xml:space="preserve">Строителните работи </w:t>
      </w:r>
      <w:r w:rsidR="00761C96">
        <w:t xml:space="preserve">ще </w:t>
      </w:r>
      <w:r w:rsidRPr="008B7C0C">
        <w:t>се из</w:t>
      </w:r>
      <w:r w:rsidR="00692988">
        <w:t xml:space="preserve">пълняват съгласно изготвения от </w:t>
      </w:r>
      <w:r w:rsidR="003775D6" w:rsidRPr="008B7C0C">
        <w:t>Изпълнителя</w:t>
      </w:r>
      <w:r w:rsidRPr="008B7C0C">
        <w:t xml:space="preserve"> </w:t>
      </w:r>
      <w:r w:rsidR="00761C96">
        <w:t xml:space="preserve">на СМР </w:t>
      </w:r>
      <w:r w:rsidRPr="008B7C0C">
        <w:t xml:space="preserve">и утвърден от </w:t>
      </w:r>
      <w:r w:rsidR="003775D6" w:rsidRPr="008B7C0C">
        <w:t xml:space="preserve">Възложителя </w:t>
      </w:r>
      <w:r w:rsidRPr="008B7C0C">
        <w:t xml:space="preserve">инвестиционен проект за </w:t>
      </w:r>
      <w:r w:rsidR="00D36706">
        <w:t xml:space="preserve">всеки </w:t>
      </w:r>
      <w:r w:rsidRPr="008B7C0C">
        <w:t>строеж, в съответствие с Обяснителната записка, Графика за изпълнение на строежа, предписанията и заповедите в Заповедната книга.</w:t>
      </w:r>
    </w:p>
    <w:p w14:paraId="31D3402E" w14:textId="4A1457FD" w:rsidR="008D09DC" w:rsidRPr="008D09DC" w:rsidRDefault="008D09DC" w:rsidP="008D0962">
      <w:pPr>
        <w:pStyle w:val="-5"/>
        <w:numPr>
          <w:ilvl w:val="0"/>
          <w:numId w:val="25"/>
        </w:numPr>
      </w:pPr>
      <w:r w:rsidRPr="008D09DC">
        <w:t xml:space="preserve">Строителният надзор </w:t>
      </w:r>
      <w:r>
        <w:t xml:space="preserve">ще </w:t>
      </w:r>
      <w:r w:rsidRPr="008D09DC">
        <w:t xml:space="preserve">се изпълнява в задължителния обхват, съобразно изискванията на ЗУТ изискванията на Наредба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енергийната ефективност в България. </w:t>
      </w:r>
    </w:p>
    <w:p w14:paraId="1051FA0F" w14:textId="2C8C329C" w:rsidR="008D09DC" w:rsidRPr="008D09DC" w:rsidRDefault="008D09DC" w:rsidP="008D0962">
      <w:pPr>
        <w:pStyle w:val="-5"/>
        <w:numPr>
          <w:ilvl w:val="0"/>
          <w:numId w:val="25"/>
        </w:numPr>
      </w:pPr>
      <w:r w:rsidRPr="008D09DC">
        <w:t>Изпълнителят на настоящата поръчка ще извършва надзор по време на строителството</w:t>
      </w:r>
      <w:r w:rsidR="007A6012">
        <w:t xml:space="preserve"> заедно с </w:t>
      </w:r>
      <w:r w:rsidR="001E049D">
        <w:t>упражняващият строителен надзор</w:t>
      </w:r>
      <w:r w:rsidRPr="008D09DC">
        <w:t xml:space="preserve">, съгласно чл.166 от ЗУТ /до издаване на Разрешение за ползване/ върху всички видове СМР, които се изпълняват от строителя на съответния обект, в съответствие със законовите права и задължения </w:t>
      </w:r>
      <w:r w:rsidR="007A6012">
        <w:t xml:space="preserve">произтичащи от сключения Договор за изпълнение.  </w:t>
      </w:r>
    </w:p>
    <w:p w14:paraId="736A4221" w14:textId="1F2DDAEC" w:rsidR="00036938" w:rsidRDefault="004F5534" w:rsidP="008D0962">
      <w:pPr>
        <w:pStyle w:val="-5"/>
        <w:numPr>
          <w:ilvl w:val="0"/>
          <w:numId w:val="25"/>
        </w:numPr>
      </w:pPr>
      <w:r w:rsidRPr="004F5534">
        <w:lastRenderedPageBreak/>
        <w:t xml:space="preserve">Изпълнителят на настоящата поръчка </w:t>
      </w:r>
      <w:r>
        <w:t>трябва да</w:t>
      </w:r>
      <w:r w:rsidRPr="004F5534">
        <w:t xml:space="preserve"> упражнява </w:t>
      </w:r>
      <w:r w:rsidR="007A6012">
        <w:t xml:space="preserve">инвеститорски контрол на </w:t>
      </w:r>
      <w:r w:rsidRPr="004F5534">
        <w:t>строежите чрез екип от правоспособни физически лица с доказан професионален опит и технически компетентности, необходими за осъществяване на дейност</w:t>
      </w:r>
      <w:r w:rsidR="001A041B">
        <w:t xml:space="preserve">та му . </w:t>
      </w:r>
      <w:r w:rsidR="00036938">
        <w:t>П</w:t>
      </w:r>
      <w:r w:rsidRPr="004F5534">
        <w:t xml:space="preserve">о време на изпълнение на СМР </w:t>
      </w:r>
      <w:r w:rsidR="00036938">
        <w:t xml:space="preserve">трябва да </w:t>
      </w:r>
      <w:r w:rsidRPr="004F5534">
        <w:t>осигурява постоянно присъствие на експертите от сво</w:t>
      </w:r>
      <w:r w:rsidR="001A041B">
        <w:t>я</w:t>
      </w:r>
      <w:r w:rsidRPr="004F5534">
        <w:t xml:space="preserve"> екип</w:t>
      </w:r>
      <w:r w:rsidR="001E049D">
        <w:t xml:space="preserve"> на всички подобекти</w:t>
      </w:r>
      <w:r w:rsidR="001A041B">
        <w:t>.</w:t>
      </w:r>
      <w:r w:rsidRPr="004F5534">
        <w:t xml:space="preserve"> </w:t>
      </w:r>
    </w:p>
    <w:p w14:paraId="6A2E3FA7" w14:textId="1732339A" w:rsidR="00036938" w:rsidRPr="00036938" w:rsidRDefault="00036938" w:rsidP="008D0962">
      <w:pPr>
        <w:pStyle w:val="-5"/>
        <w:numPr>
          <w:ilvl w:val="0"/>
          <w:numId w:val="25"/>
        </w:numPr>
      </w:pPr>
      <w:r w:rsidRPr="00774505">
        <w:t xml:space="preserve">Изпълнителят на настоящата поръчка </w:t>
      </w:r>
      <w:r w:rsidR="00774505" w:rsidRPr="00774505">
        <w:t xml:space="preserve">заедно със строителният надзор </w:t>
      </w:r>
      <w:r w:rsidRPr="00774505">
        <w:t>трябва да извършва контролни проверки по чл. 169б, ал. 1 от ЗУТ на доставените на строежа строителни продукти (вкл. продукти, които представляват система от компоненти), които се влагат в сградите при тяхното обновяване</w:t>
      </w:r>
      <w:r w:rsidRPr="00036938">
        <w:t xml:space="preserve">,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 стойностна сметка за съответната сграда. </w:t>
      </w:r>
    </w:p>
    <w:p w14:paraId="569DCC58" w14:textId="444989C7" w:rsidR="004F5534" w:rsidRPr="004F5534" w:rsidRDefault="00036938" w:rsidP="008D0962">
      <w:pPr>
        <w:pStyle w:val="-5"/>
        <w:numPr>
          <w:ilvl w:val="0"/>
          <w:numId w:val="25"/>
        </w:numPr>
      </w:pPr>
      <w:r w:rsidRPr="00036938">
        <w:t xml:space="preserve">Изпълнителят на настоящата поръчка трябва да </w:t>
      </w:r>
      <w:r w:rsidR="004F5534" w:rsidRPr="004F5534">
        <w:t xml:space="preserve">извършва необходимите проверки </w:t>
      </w:r>
      <w:r w:rsidR="00774505">
        <w:t xml:space="preserve">на участниците в строителният процес </w:t>
      </w:r>
      <w:r w:rsidR="004F5534" w:rsidRPr="004F5534">
        <w:t xml:space="preserve">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т.ч. оценката за енергийна ефективност; </w:t>
      </w:r>
    </w:p>
    <w:p w14:paraId="29746DA9" w14:textId="4DFA7A8C" w:rsidR="004F5534" w:rsidRPr="004F5534" w:rsidRDefault="00036938" w:rsidP="008D0962">
      <w:pPr>
        <w:pStyle w:val="-5"/>
        <w:numPr>
          <w:ilvl w:val="0"/>
          <w:numId w:val="25"/>
        </w:numPr>
      </w:pPr>
      <w:r w:rsidRPr="00036938">
        <w:t xml:space="preserve">Изпълнителят на настоящата поръчка трябва да </w:t>
      </w:r>
      <w:r w:rsidR="004F5534" w:rsidRPr="004F5534">
        <w:t xml:space="preserve">контролира качеството на извършваните СМР и предотвратява с действията си по компетентност нарушаването на технологичната им последователност; контролира задължителното изпълнение на заповедите на проектанта на </w:t>
      </w:r>
      <w:r w:rsidR="00C660E5">
        <w:t xml:space="preserve">всяка от </w:t>
      </w:r>
      <w:r w:rsidR="004F5534" w:rsidRPr="004F5534">
        <w:t>сград</w:t>
      </w:r>
      <w:r w:rsidR="00C660E5">
        <w:t>и</w:t>
      </w:r>
      <w:r w:rsidR="004F5534" w:rsidRPr="004F5534">
        <w:t>т</w:t>
      </w:r>
      <w:r w:rsidR="00C660E5">
        <w:t>е</w:t>
      </w:r>
      <w:r w:rsidR="004F5534" w:rsidRPr="004F5534">
        <w:t xml:space="preserve">, вписани в заповедната книга на строежа, свързани с авторското му право и не допуска действия от страна на строителя, които биха довели до неспазване на изработения от проектанта, съгласуван и одобрен инвестиционния проект на всяка от сградите. </w:t>
      </w:r>
    </w:p>
    <w:p w14:paraId="4208E4DF" w14:textId="1AD4EB57" w:rsidR="00C424B9" w:rsidRDefault="00C424B9" w:rsidP="008D0962">
      <w:pPr>
        <w:pStyle w:val="-5"/>
        <w:numPr>
          <w:ilvl w:val="0"/>
          <w:numId w:val="25"/>
        </w:numPr>
      </w:pPr>
      <w:r w:rsidRPr="00C424B9">
        <w:t xml:space="preserve">Изпълнителят на настоящата поръчка </w:t>
      </w:r>
      <w:r w:rsidR="00C660E5">
        <w:t xml:space="preserve">докладва на Възложителя </w:t>
      </w:r>
      <w:r w:rsidR="004F5534" w:rsidRPr="004F5534">
        <w:t>писмен</w:t>
      </w:r>
      <w:r w:rsidR="00C660E5">
        <w:t xml:space="preserve">ите констатаци на строителният надзор при </w:t>
      </w:r>
      <w:r w:rsidR="001E049D">
        <w:t xml:space="preserve"> </w:t>
      </w:r>
      <w:r w:rsidR="004F5534" w:rsidRPr="004F5534">
        <w:t>възник</w:t>
      </w:r>
      <w:r w:rsidR="00C660E5">
        <w:t>нала</w:t>
      </w:r>
      <w:r w:rsidR="004F5534" w:rsidRPr="004F5534">
        <w:t xml:space="preserve">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w:t>
      </w:r>
      <w:r w:rsidR="00C660E5">
        <w:t>Проверява по компетентност писмените к</w:t>
      </w:r>
      <w:r w:rsidR="00C660E5" w:rsidRPr="004F5534">
        <w:t>онстатации</w:t>
      </w:r>
      <w:r w:rsidR="00C660E5">
        <w:t xml:space="preserve"> на строителният надзор преди да ги представи на Възложителя</w:t>
      </w:r>
    </w:p>
    <w:p w14:paraId="42010DB9" w14:textId="2760A9DF" w:rsidR="004F5534" w:rsidRPr="004F5534" w:rsidRDefault="00CA3316" w:rsidP="008D0962">
      <w:pPr>
        <w:pStyle w:val="-5"/>
        <w:numPr>
          <w:ilvl w:val="0"/>
          <w:numId w:val="25"/>
        </w:numPr>
      </w:pPr>
      <w:r>
        <w:t>Изпълнителят заверява</w:t>
      </w:r>
      <w:r w:rsidRPr="00CA3316">
        <w:t xml:space="preserve"> </w:t>
      </w:r>
      <w:r w:rsidRPr="004F5534">
        <w:t>заедно с останалите участници в строителството</w:t>
      </w:r>
      <w:r>
        <w:t xml:space="preserve"> </w:t>
      </w:r>
      <w:r w:rsidR="004F5534" w:rsidRPr="004F5534">
        <w:t>екзекутивна</w:t>
      </w:r>
      <w:r>
        <w:t>та</w:t>
      </w:r>
      <w:r w:rsidR="004F5534" w:rsidRPr="004F5534">
        <w:t xml:space="preserve"> документация на </w:t>
      </w:r>
      <w:r w:rsidR="00C660E5">
        <w:t xml:space="preserve">всеки </w:t>
      </w:r>
      <w:r w:rsidR="004F5534" w:rsidRPr="004F5534">
        <w:t>строеж, след фактическото му завършване,</w:t>
      </w:r>
      <w:r>
        <w:t xml:space="preserve"> п</w:t>
      </w:r>
      <w:r w:rsidRPr="004F5534">
        <w:t>ри необходимост от съставяне на</w:t>
      </w:r>
      <w:r>
        <w:t xml:space="preserve"> такава.</w:t>
      </w:r>
    </w:p>
    <w:p w14:paraId="44FFF597" w14:textId="6212A746" w:rsidR="004F5534" w:rsidRPr="004F5534" w:rsidRDefault="00C424B9" w:rsidP="008D0962">
      <w:pPr>
        <w:pStyle w:val="-5"/>
        <w:numPr>
          <w:ilvl w:val="0"/>
          <w:numId w:val="25"/>
        </w:numPr>
      </w:pPr>
      <w:r w:rsidRPr="00C424B9">
        <w:t xml:space="preserve">Изпълнителят на настоящата поръчка </w:t>
      </w:r>
      <w:r w:rsidR="00CA3316">
        <w:t xml:space="preserve">приема от строителният надзор </w:t>
      </w:r>
      <w:r w:rsidR="004F5534" w:rsidRPr="004F5534">
        <w:t>актуализира</w:t>
      </w:r>
      <w:r w:rsidR="00CA3316">
        <w:t>ните</w:t>
      </w:r>
      <w:r w:rsidR="004F5534" w:rsidRPr="004F5534">
        <w:t xml:space="preserve"> </w:t>
      </w:r>
      <w:r w:rsidR="00CA3316">
        <w:t>Т</w:t>
      </w:r>
      <w:r w:rsidR="004F5534" w:rsidRPr="004F5534">
        <w:t>ехнически паспорти</w:t>
      </w:r>
      <w:r w:rsidR="00CA3316">
        <w:t xml:space="preserve"> на сградите, като проверява дали същите са изготвени в необходимия обхват и съдържание, съгласно изискванията на </w:t>
      </w:r>
      <w:r w:rsidR="004F5534" w:rsidRPr="004F5534">
        <w:t>Наредба №5 от 2006 г. за техническите паспорти на строежите</w:t>
      </w:r>
      <w:r w:rsidR="00CA3316">
        <w:t>.</w:t>
      </w:r>
      <w:r w:rsidR="004F5534" w:rsidRPr="004F5534">
        <w:t xml:space="preserve"> </w:t>
      </w:r>
    </w:p>
    <w:p w14:paraId="273500F6" w14:textId="52324DD2" w:rsidR="00C424B9" w:rsidRPr="00C424B9" w:rsidRDefault="00C424B9" w:rsidP="008D0962">
      <w:pPr>
        <w:pStyle w:val="-5"/>
        <w:numPr>
          <w:ilvl w:val="0"/>
          <w:numId w:val="25"/>
        </w:numPr>
      </w:pPr>
      <w:r w:rsidRPr="00C424B9">
        <w:t xml:space="preserve">Изпълнителят на настоящата поръчка </w:t>
      </w:r>
      <w:r w:rsidR="00C770F8">
        <w:t xml:space="preserve">приема от строителният надзор </w:t>
      </w:r>
      <w:r w:rsidR="004F5534" w:rsidRPr="004F5534">
        <w:t>изготв</w:t>
      </w:r>
      <w:r w:rsidR="00C770F8">
        <w:t xml:space="preserve">ените </w:t>
      </w:r>
      <w:r w:rsidR="004F5534" w:rsidRPr="004F5534">
        <w:t xml:space="preserve"> окончателни доклади,</w:t>
      </w:r>
      <w:r w:rsidR="00C770F8" w:rsidRPr="00C770F8">
        <w:t xml:space="preserve"> </w:t>
      </w:r>
      <w:r w:rsidR="00C770F8" w:rsidRPr="004F5534">
        <w:t>след приключване на СМР</w:t>
      </w:r>
      <w:r w:rsidR="00C770F8">
        <w:t xml:space="preserve"> и проверява дали същите са изготвени в необходимия обхват и съдържание, съгласно изискванията</w:t>
      </w:r>
      <w:r w:rsidR="004F5534" w:rsidRPr="004F5534">
        <w:t xml:space="preserve"> на чл.168, ал.6 от ЗУТ</w:t>
      </w:r>
      <w:r w:rsidR="00C770F8">
        <w:t xml:space="preserve">. </w:t>
      </w:r>
    </w:p>
    <w:p w14:paraId="4FC6F511" w14:textId="7ADF25A0" w:rsidR="004F5534" w:rsidRPr="004F5534" w:rsidRDefault="004F5534" w:rsidP="008D0962">
      <w:pPr>
        <w:pStyle w:val="-5"/>
        <w:numPr>
          <w:ilvl w:val="0"/>
          <w:numId w:val="25"/>
        </w:numPr>
      </w:pPr>
      <w:r w:rsidRPr="004F5534">
        <w:t>Изпълнителя на н</w:t>
      </w:r>
      <w:r w:rsidR="00C424B9">
        <w:t xml:space="preserve">астоящата поръчка </w:t>
      </w:r>
      <w:r w:rsidR="00C770F8">
        <w:t xml:space="preserve">изпълнява всички необходими действия </w:t>
      </w:r>
      <w:r w:rsidR="00C424B9">
        <w:t xml:space="preserve">за въвеждане на обектите /строежите/ в експлоатация. </w:t>
      </w:r>
    </w:p>
    <w:p w14:paraId="28CF3D15" w14:textId="77777777" w:rsidR="00C770F8" w:rsidRDefault="00C424B9" w:rsidP="008D0962">
      <w:pPr>
        <w:pStyle w:val="-5"/>
        <w:numPr>
          <w:ilvl w:val="0"/>
          <w:numId w:val="25"/>
        </w:numPr>
      </w:pPr>
      <w:r w:rsidRPr="00C424B9">
        <w:lastRenderedPageBreak/>
        <w:t>Изпълнителят на настоящата поръчка трябва да осъществява в</w:t>
      </w:r>
      <w:r w:rsidR="00F03D61" w:rsidRPr="00C424B9">
        <w:t>сички останали дейности, възложени</w:t>
      </w:r>
      <w:r w:rsidRPr="00C424B9">
        <w:t xml:space="preserve"> му</w:t>
      </w:r>
      <w:r w:rsidR="00F03D61" w:rsidRPr="00C424B9">
        <w:t xml:space="preserve"> при условията на Договора, които са необходими за изпълнението на предмета на обществената поръчка</w:t>
      </w:r>
      <w:r w:rsidR="00C770F8">
        <w:t xml:space="preserve">. </w:t>
      </w:r>
      <w:r w:rsidR="00F03D61" w:rsidRPr="00C424B9">
        <w:t xml:space="preserve"> </w:t>
      </w:r>
    </w:p>
    <w:p w14:paraId="19324918" w14:textId="7A261CEE" w:rsidR="00196E13" w:rsidRPr="00DF1C18" w:rsidRDefault="00A634F5" w:rsidP="008D0962">
      <w:pPr>
        <w:pStyle w:val="-5"/>
        <w:rPr>
          <w:b/>
        </w:rPr>
      </w:pPr>
      <w:r w:rsidRPr="001F44B8">
        <w:t>II.2.</w:t>
      </w:r>
      <w:r>
        <w:t>5</w:t>
      </w:r>
      <w:r w:rsidRPr="001F44B8">
        <w:t xml:space="preserve">)  </w:t>
      </w:r>
      <w:r w:rsidR="00C70E00" w:rsidRPr="008B7C0C">
        <w:t>К</w:t>
      </w:r>
      <w:r w:rsidR="00994150" w:rsidRPr="008B7C0C">
        <w:t xml:space="preserve">ритерии за възлагане: </w:t>
      </w:r>
      <w:bookmarkEnd w:id="41"/>
      <w:r w:rsidR="00DF1C18" w:rsidRPr="00DF1C18">
        <w:rPr>
          <w:b/>
        </w:rPr>
        <w:t>Цена</w:t>
      </w:r>
    </w:p>
    <w:p w14:paraId="73F2A0FD" w14:textId="25546D3D" w:rsidR="00C957DA" w:rsidRPr="00A634F5" w:rsidRDefault="00C957DA" w:rsidP="00384FAD">
      <w:pPr>
        <w:pStyle w:val="-4"/>
      </w:pPr>
    </w:p>
    <w:p w14:paraId="55D1535D" w14:textId="79C9DADD" w:rsidR="00C70E00" w:rsidRDefault="00A634F5" w:rsidP="00797955">
      <w:pPr>
        <w:pStyle w:val="-30"/>
        <w:rPr>
          <w:lang w:val="bg-BG"/>
        </w:rPr>
      </w:pPr>
      <w:bookmarkStart w:id="44" w:name="_Toc463772594"/>
      <w:r w:rsidRPr="001F44B8">
        <w:t>II.2.</w:t>
      </w:r>
      <w:r>
        <w:t>6</w:t>
      </w:r>
      <w:r w:rsidRPr="001F44B8">
        <w:t xml:space="preserve">)  </w:t>
      </w:r>
      <w:bookmarkStart w:id="45" w:name="OLE_LINK23"/>
      <w:bookmarkStart w:id="46" w:name="OLE_LINK24"/>
      <w:r w:rsidR="00C70E00" w:rsidRPr="008B7C0C">
        <w:t>П</w:t>
      </w:r>
      <w:r w:rsidR="00994150" w:rsidRPr="008B7C0C">
        <w:t>рогнозна стойност</w:t>
      </w:r>
      <w:bookmarkEnd w:id="44"/>
    </w:p>
    <w:p w14:paraId="36FFAECC" w14:textId="0B268C8A" w:rsidR="00FF446E" w:rsidRDefault="00325843" w:rsidP="00797955">
      <w:pPr>
        <w:pStyle w:val="-30"/>
        <w:rPr>
          <w:sz w:val="20"/>
          <w:szCs w:val="20"/>
          <w:lang w:val="bg-BG" w:eastAsia="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Таблица 1</w:t>
      </w:r>
      <w:r w:rsidR="00FF446E">
        <w:fldChar w:fldCharType="begin"/>
      </w:r>
      <w:r w:rsidR="00FF446E">
        <w:instrText xml:space="preserve"> LINK </w:instrText>
      </w:r>
      <w:r w:rsidR="0043382D">
        <w:instrText xml:space="preserve">Excel.Sheet.12 "C:\\Users\\Neli\\Documents\\ОФИС\\ДОКУМЕНТАЦИИ ЗА ОП\\СН\\ПАНАГЮРИЩЕ\\ТАБЛИЦА стойности за ДОС и СН.xlsx" "Sheet2 (2)!R4C1:R16C5" </w:instrText>
      </w:r>
      <w:r w:rsidR="00FF446E">
        <w:instrText xml:space="preserve">\a \f 4 \h  \* MERGEFORMAT </w:instrText>
      </w:r>
      <w:r w:rsidR="00FF446E">
        <w:fldChar w:fldCharType="separate"/>
      </w:r>
    </w:p>
    <w:p w14:paraId="5D1C4591" w14:textId="18ECB14F" w:rsidR="001A6186" w:rsidRDefault="001A6186" w:rsidP="00797955">
      <w:pPr>
        <w:pStyle w:val="-30"/>
        <w:rPr>
          <w:sz w:val="20"/>
          <w:szCs w:val="20"/>
          <w:lang w:val="bg-BG" w:eastAsia="bg-BG"/>
        </w:rPr>
      </w:pPr>
      <w:r>
        <w:fldChar w:fldCharType="begin"/>
      </w:r>
      <w:r>
        <w:instrText xml:space="preserve"> LINK </w:instrText>
      </w:r>
      <w:r w:rsidR="0043382D">
        <w:instrText xml:space="preserve">Excel.Sheet.12 "C:\\Users\\Neli\\Documents\\ОФИС\\ДОКУМЕНТАЦИИ ЗА ОП\\СН\\ПАНАГЮРИЩЕ\\ТАБЛИЦА стойности за ДОС и СН.xlsx" "Sheet2 (3)!R4C1:R16C3" </w:instrText>
      </w:r>
      <w:r>
        <w:instrText xml:space="preserve">\a \f 4 \h  \* MERGEFORMAT </w:instrText>
      </w:r>
      <w:r>
        <w:fldChar w:fldCharType="separate"/>
      </w:r>
    </w:p>
    <w:tbl>
      <w:tblPr>
        <w:tblpPr w:leftFromText="180" w:rightFromText="180" w:vertAnchor="text" w:tblpY="1"/>
        <w:tblOverlap w:val="never"/>
        <w:tblW w:w="8974"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168"/>
        <w:gridCol w:w="2126"/>
      </w:tblGrid>
      <w:tr w:rsidR="001A6186" w:rsidRPr="001A6186" w14:paraId="34EECEBB" w14:textId="77777777" w:rsidTr="000D5A6A">
        <w:trPr>
          <w:trHeight w:val="559"/>
        </w:trPr>
        <w:tc>
          <w:tcPr>
            <w:tcW w:w="680" w:type="dxa"/>
            <w:shd w:val="clear" w:color="auto" w:fill="auto"/>
            <w:vAlign w:val="center"/>
            <w:hideMark/>
          </w:tcPr>
          <w:p w14:paraId="5C38259B"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 по ред</w:t>
            </w:r>
          </w:p>
        </w:tc>
        <w:tc>
          <w:tcPr>
            <w:tcW w:w="6168" w:type="dxa"/>
            <w:shd w:val="clear" w:color="auto" w:fill="auto"/>
            <w:noWrap/>
            <w:vAlign w:val="center"/>
            <w:hideMark/>
          </w:tcPr>
          <w:p w14:paraId="7107985D" w14:textId="77777777" w:rsidR="001A6186" w:rsidRPr="001A6186" w:rsidRDefault="001A6186" w:rsidP="00797955">
            <w:pPr>
              <w:spacing w:before="0" w:after="0" w:line="240" w:lineRule="auto"/>
              <w:jc w:val="center"/>
              <w:rPr>
                <w:b/>
                <w:bCs/>
                <w:color w:val="000000"/>
                <w:szCs w:val="22"/>
                <w:lang w:val="en-GB" w:eastAsia="en-GB"/>
              </w:rPr>
            </w:pPr>
            <w:r w:rsidRPr="001A6186">
              <w:rPr>
                <w:b/>
                <w:bCs/>
                <w:color w:val="000000"/>
                <w:szCs w:val="22"/>
                <w:lang w:val="en-GB" w:eastAsia="en-GB"/>
              </w:rPr>
              <w:t xml:space="preserve">Подобект: </w:t>
            </w:r>
          </w:p>
        </w:tc>
        <w:tc>
          <w:tcPr>
            <w:tcW w:w="2126" w:type="dxa"/>
            <w:shd w:val="clear" w:color="auto" w:fill="auto"/>
            <w:vAlign w:val="bottom"/>
            <w:hideMark/>
          </w:tcPr>
          <w:p w14:paraId="4B6D2344" w14:textId="58EBA190" w:rsidR="001A6186" w:rsidRPr="001A6186" w:rsidRDefault="001A6186" w:rsidP="00797955">
            <w:pPr>
              <w:spacing w:before="0" w:after="0" w:line="240" w:lineRule="auto"/>
              <w:jc w:val="center"/>
              <w:rPr>
                <w:color w:val="000000"/>
                <w:szCs w:val="22"/>
                <w:lang w:val="en-GB" w:eastAsia="en-GB"/>
              </w:rPr>
            </w:pPr>
            <w:r w:rsidRPr="001A6186">
              <w:rPr>
                <w:color w:val="000000"/>
                <w:szCs w:val="22"/>
                <w:lang w:eastAsia="en-GB"/>
              </w:rPr>
              <w:t>И</w:t>
            </w:r>
            <w:r w:rsidRPr="001A6186">
              <w:rPr>
                <w:color w:val="000000"/>
                <w:szCs w:val="22"/>
                <w:lang w:val="en-GB" w:eastAsia="en-GB"/>
              </w:rPr>
              <w:t>нвеститорски контрол  0,85лв./м.кв.</w:t>
            </w:r>
          </w:p>
        </w:tc>
      </w:tr>
      <w:tr w:rsidR="001A6186" w:rsidRPr="001A6186" w14:paraId="663D950A" w14:textId="77777777" w:rsidTr="001A6186">
        <w:trPr>
          <w:trHeight w:val="784"/>
        </w:trPr>
        <w:tc>
          <w:tcPr>
            <w:tcW w:w="680" w:type="dxa"/>
            <w:shd w:val="clear" w:color="auto" w:fill="auto"/>
            <w:noWrap/>
            <w:vAlign w:val="center"/>
            <w:hideMark/>
          </w:tcPr>
          <w:p w14:paraId="524F3639" w14:textId="77777777"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1.</w:t>
            </w:r>
          </w:p>
        </w:tc>
        <w:tc>
          <w:tcPr>
            <w:tcW w:w="6168" w:type="dxa"/>
            <w:shd w:val="clear" w:color="auto" w:fill="auto"/>
            <w:vAlign w:val="center"/>
            <w:hideMark/>
          </w:tcPr>
          <w:p w14:paraId="43DFFA27" w14:textId="77777777"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 xml:space="preserve">Жилищна сграда бл.6 , находяща се в Ж.К. „Оптико електрон-I“ град Панагюрище, община Панагюрище, област Пазарджик - РЗП - </w:t>
            </w:r>
            <w:r w:rsidRPr="001A6186">
              <w:rPr>
                <w:b/>
                <w:bCs/>
                <w:color w:val="000000"/>
                <w:szCs w:val="22"/>
                <w:lang w:val="en-GB" w:eastAsia="en-GB"/>
              </w:rPr>
              <w:t>4326,98 м.кв</w:t>
            </w:r>
          </w:p>
        </w:tc>
        <w:tc>
          <w:tcPr>
            <w:tcW w:w="2126" w:type="dxa"/>
            <w:shd w:val="clear" w:color="auto" w:fill="auto"/>
            <w:noWrap/>
            <w:vAlign w:val="center"/>
            <w:hideMark/>
          </w:tcPr>
          <w:p w14:paraId="028C9505"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3677.93</w:t>
            </w:r>
          </w:p>
        </w:tc>
      </w:tr>
      <w:tr w:rsidR="001A6186" w:rsidRPr="001A6186" w14:paraId="671B905B" w14:textId="77777777" w:rsidTr="001A6186">
        <w:trPr>
          <w:trHeight w:val="697"/>
        </w:trPr>
        <w:tc>
          <w:tcPr>
            <w:tcW w:w="680" w:type="dxa"/>
            <w:shd w:val="clear" w:color="auto" w:fill="auto"/>
            <w:noWrap/>
            <w:vAlign w:val="center"/>
            <w:hideMark/>
          </w:tcPr>
          <w:p w14:paraId="5BC4FD9F" w14:textId="609C9F08"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2.</w:t>
            </w:r>
          </w:p>
        </w:tc>
        <w:tc>
          <w:tcPr>
            <w:tcW w:w="6168" w:type="dxa"/>
            <w:shd w:val="clear" w:color="auto" w:fill="auto"/>
            <w:vAlign w:val="center"/>
            <w:hideMark/>
          </w:tcPr>
          <w:p w14:paraId="2F42A54A" w14:textId="77777777"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Жилищна сграда  - блок 9, находяща се в  ПИ с идентификатор  55302.501.4598.4  ул.”Делчо Спасов”,  „01 ПРОГРЕС 2015“ -РЗП-</w:t>
            </w:r>
            <w:r w:rsidRPr="001A6186">
              <w:rPr>
                <w:b/>
                <w:bCs/>
                <w:color w:val="000000"/>
                <w:szCs w:val="22"/>
                <w:lang w:val="en-GB" w:eastAsia="en-GB"/>
              </w:rPr>
              <w:t>1739.28м.кв</w:t>
            </w:r>
          </w:p>
        </w:tc>
        <w:tc>
          <w:tcPr>
            <w:tcW w:w="2126" w:type="dxa"/>
            <w:shd w:val="clear" w:color="auto" w:fill="auto"/>
            <w:noWrap/>
            <w:vAlign w:val="center"/>
            <w:hideMark/>
          </w:tcPr>
          <w:p w14:paraId="2ACBCA45"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1478.39</w:t>
            </w:r>
          </w:p>
        </w:tc>
      </w:tr>
      <w:tr w:rsidR="001A6186" w:rsidRPr="001A6186" w14:paraId="78A7635A" w14:textId="77777777" w:rsidTr="001A6186">
        <w:trPr>
          <w:trHeight w:val="635"/>
        </w:trPr>
        <w:tc>
          <w:tcPr>
            <w:tcW w:w="680" w:type="dxa"/>
            <w:shd w:val="clear" w:color="auto" w:fill="auto"/>
            <w:noWrap/>
            <w:vAlign w:val="bottom"/>
            <w:hideMark/>
          </w:tcPr>
          <w:p w14:paraId="35E072F8" w14:textId="40C47E22" w:rsidR="001A6186" w:rsidRPr="001A6186" w:rsidRDefault="001A6186" w:rsidP="00797955">
            <w:pPr>
              <w:spacing w:before="0" w:after="0" w:line="240" w:lineRule="auto"/>
              <w:jc w:val="left"/>
              <w:rPr>
                <w:color w:val="000000"/>
                <w:szCs w:val="22"/>
                <w:lang w:eastAsia="en-GB"/>
              </w:rPr>
            </w:pPr>
            <w:r>
              <w:rPr>
                <w:color w:val="000000"/>
                <w:szCs w:val="22"/>
                <w:lang w:eastAsia="en-GB"/>
              </w:rPr>
              <w:t>3.</w:t>
            </w:r>
          </w:p>
        </w:tc>
        <w:tc>
          <w:tcPr>
            <w:tcW w:w="6168" w:type="dxa"/>
            <w:shd w:val="clear" w:color="auto" w:fill="auto"/>
            <w:vAlign w:val="bottom"/>
            <w:hideMark/>
          </w:tcPr>
          <w:p w14:paraId="7EA75BA6" w14:textId="7555328F"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Жилищна сграда -- блок 10, 11 и 12, находяща се в  гр.Панагюрище, ул.”Делчо Спасов”,  „ПРОГРЕС 2015“  с идентификатор 55302.501.4598.(3,2,1) - РЗП -</w:t>
            </w:r>
            <w:r w:rsidRPr="001A6186">
              <w:rPr>
                <w:b/>
                <w:bCs/>
                <w:color w:val="000000"/>
                <w:szCs w:val="22"/>
                <w:lang w:val="en-GB" w:eastAsia="en-GB"/>
              </w:rPr>
              <w:t xml:space="preserve"> </w:t>
            </w:r>
            <w:r w:rsidR="001E049D">
              <w:rPr>
                <w:b/>
                <w:bCs/>
                <w:color w:val="000000"/>
                <w:szCs w:val="22"/>
                <w:lang w:eastAsia="en-GB"/>
              </w:rPr>
              <w:t>5</w:t>
            </w:r>
            <w:r w:rsidRPr="001A6186">
              <w:rPr>
                <w:b/>
                <w:bCs/>
                <w:color w:val="000000"/>
                <w:szCs w:val="22"/>
                <w:lang w:val="en-GB" w:eastAsia="en-GB"/>
              </w:rPr>
              <w:t>774,03м.кв.</w:t>
            </w:r>
          </w:p>
        </w:tc>
        <w:tc>
          <w:tcPr>
            <w:tcW w:w="2126" w:type="dxa"/>
            <w:shd w:val="clear" w:color="auto" w:fill="auto"/>
            <w:noWrap/>
            <w:vAlign w:val="bottom"/>
            <w:hideMark/>
          </w:tcPr>
          <w:p w14:paraId="7573DB0C"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4907.93</w:t>
            </w:r>
          </w:p>
        </w:tc>
      </w:tr>
      <w:tr w:rsidR="001A6186" w:rsidRPr="001A6186" w14:paraId="78CAF23D" w14:textId="77777777" w:rsidTr="001A6186">
        <w:trPr>
          <w:trHeight w:val="758"/>
        </w:trPr>
        <w:tc>
          <w:tcPr>
            <w:tcW w:w="680" w:type="dxa"/>
            <w:shd w:val="clear" w:color="auto" w:fill="auto"/>
            <w:noWrap/>
            <w:vAlign w:val="bottom"/>
            <w:hideMark/>
          </w:tcPr>
          <w:p w14:paraId="36E1CF3C" w14:textId="080B7EE4" w:rsidR="001A6186" w:rsidRPr="001A6186" w:rsidRDefault="001A6186" w:rsidP="00797955">
            <w:pPr>
              <w:spacing w:before="0" w:after="0" w:line="240" w:lineRule="auto"/>
              <w:jc w:val="left"/>
              <w:rPr>
                <w:color w:val="000000"/>
                <w:szCs w:val="22"/>
                <w:lang w:val="en-GB" w:eastAsia="en-GB"/>
              </w:rPr>
            </w:pPr>
            <w:r>
              <w:rPr>
                <w:color w:val="000000"/>
                <w:szCs w:val="22"/>
                <w:lang w:eastAsia="en-GB"/>
              </w:rPr>
              <w:t>4</w:t>
            </w:r>
            <w:r w:rsidRPr="001A6186">
              <w:rPr>
                <w:color w:val="000000"/>
                <w:szCs w:val="22"/>
                <w:lang w:val="en-GB" w:eastAsia="en-GB"/>
              </w:rPr>
              <w:t>.</w:t>
            </w:r>
          </w:p>
        </w:tc>
        <w:tc>
          <w:tcPr>
            <w:tcW w:w="6168" w:type="dxa"/>
            <w:shd w:val="clear" w:color="auto" w:fill="auto"/>
            <w:vAlign w:val="bottom"/>
            <w:hideMark/>
          </w:tcPr>
          <w:p w14:paraId="0FD80385" w14:textId="77777777"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 xml:space="preserve">Жилищна сграда бл.5 , находяща се в Ж.К. „Оптико електрон-I“ град Панагюрище, община Панагюрище, област Пазарджик - РЗП -  </w:t>
            </w:r>
            <w:r w:rsidRPr="001A6186">
              <w:rPr>
                <w:b/>
                <w:bCs/>
                <w:color w:val="000000"/>
                <w:szCs w:val="22"/>
                <w:lang w:val="en-GB" w:eastAsia="en-GB"/>
              </w:rPr>
              <w:t>4792,71м.кв.</w:t>
            </w:r>
          </w:p>
        </w:tc>
        <w:tc>
          <w:tcPr>
            <w:tcW w:w="2126" w:type="dxa"/>
            <w:shd w:val="clear" w:color="auto" w:fill="auto"/>
            <w:noWrap/>
            <w:vAlign w:val="bottom"/>
            <w:hideMark/>
          </w:tcPr>
          <w:p w14:paraId="6D0BCD2C"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4073.80</w:t>
            </w:r>
          </w:p>
        </w:tc>
      </w:tr>
      <w:tr w:rsidR="001A6186" w:rsidRPr="001A6186" w14:paraId="3317D580" w14:textId="77777777" w:rsidTr="001A6186">
        <w:trPr>
          <w:trHeight w:val="657"/>
        </w:trPr>
        <w:tc>
          <w:tcPr>
            <w:tcW w:w="680" w:type="dxa"/>
            <w:shd w:val="clear" w:color="auto" w:fill="auto"/>
            <w:noWrap/>
            <w:vAlign w:val="center"/>
            <w:hideMark/>
          </w:tcPr>
          <w:p w14:paraId="7433ECC3" w14:textId="3E33609D" w:rsidR="001A6186" w:rsidRPr="001A6186" w:rsidRDefault="001A6186" w:rsidP="00797955">
            <w:pPr>
              <w:spacing w:before="0" w:after="0" w:line="240" w:lineRule="auto"/>
              <w:jc w:val="left"/>
              <w:rPr>
                <w:color w:val="000000"/>
                <w:szCs w:val="22"/>
                <w:lang w:val="en-GB" w:eastAsia="en-GB"/>
              </w:rPr>
            </w:pPr>
            <w:r>
              <w:rPr>
                <w:color w:val="000000"/>
                <w:szCs w:val="22"/>
                <w:lang w:eastAsia="en-GB"/>
              </w:rPr>
              <w:t>5</w:t>
            </w:r>
            <w:r w:rsidRPr="001A6186">
              <w:rPr>
                <w:color w:val="000000"/>
                <w:szCs w:val="22"/>
                <w:lang w:val="en-GB" w:eastAsia="en-GB"/>
              </w:rPr>
              <w:t>.</w:t>
            </w:r>
          </w:p>
        </w:tc>
        <w:tc>
          <w:tcPr>
            <w:tcW w:w="6168" w:type="dxa"/>
            <w:shd w:val="clear" w:color="auto" w:fill="auto"/>
            <w:vAlign w:val="center"/>
            <w:hideMark/>
          </w:tcPr>
          <w:p w14:paraId="070EE742" w14:textId="77777777" w:rsidR="001A6186" w:rsidRPr="001A6186" w:rsidRDefault="001A6186" w:rsidP="00797955">
            <w:pPr>
              <w:spacing w:before="0" w:after="0" w:line="240" w:lineRule="auto"/>
              <w:jc w:val="left"/>
              <w:rPr>
                <w:color w:val="000000"/>
                <w:szCs w:val="22"/>
                <w:lang w:val="en-GB" w:eastAsia="en-GB"/>
              </w:rPr>
            </w:pPr>
            <w:r w:rsidRPr="001A6186">
              <w:rPr>
                <w:color w:val="000000"/>
                <w:szCs w:val="22"/>
                <w:lang w:val="en-GB" w:eastAsia="en-GB"/>
              </w:rPr>
              <w:t>Жилищна сграда - бл.2, находяща се в  гр.Панагюрище, кв.186Б, ул.”Незабравка” №9 с идентификатор 55302.501.3732.(1,2,3) - РЗП -</w:t>
            </w:r>
            <w:r w:rsidRPr="001A6186">
              <w:rPr>
                <w:b/>
                <w:bCs/>
                <w:color w:val="000000"/>
                <w:szCs w:val="22"/>
                <w:lang w:val="en-GB" w:eastAsia="en-GB"/>
              </w:rPr>
              <w:t xml:space="preserve"> 6201,70 м.кв.</w:t>
            </w:r>
          </w:p>
        </w:tc>
        <w:tc>
          <w:tcPr>
            <w:tcW w:w="2126" w:type="dxa"/>
            <w:shd w:val="clear" w:color="auto" w:fill="auto"/>
            <w:noWrap/>
            <w:vAlign w:val="center"/>
            <w:hideMark/>
          </w:tcPr>
          <w:p w14:paraId="61CA9089" w14:textId="77777777" w:rsidR="001A6186" w:rsidRPr="001A6186" w:rsidRDefault="001A6186" w:rsidP="00797955">
            <w:pPr>
              <w:spacing w:before="0" w:after="0" w:line="240" w:lineRule="auto"/>
              <w:jc w:val="center"/>
              <w:rPr>
                <w:color w:val="000000"/>
                <w:szCs w:val="22"/>
                <w:lang w:val="en-GB" w:eastAsia="en-GB"/>
              </w:rPr>
            </w:pPr>
            <w:r w:rsidRPr="001A6186">
              <w:rPr>
                <w:color w:val="000000"/>
                <w:szCs w:val="22"/>
                <w:lang w:val="en-GB" w:eastAsia="en-GB"/>
              </w:rPr>
              <w:t>5271.45</w:t>
            </w:r>
          </w:p>
        </w:tc>
      </w:tr>
      <w:tr w:rsidR="001A6186" w:rsidRPr="001A6186" w14:paraId="46DB10B2" w14:textId="77777777" w:rsidTr="001A6186">
        <w:trPr>
          <w:trHeight w:val="615"/>
        </w:trPr>
        <w:tc>
          <w:tcPr>
            <w:tcW w:w="680" w:type="dxa"/>
            <w:shd w:val="clear" w:color="000000" w:fill="FDE9D9"/>
            <w:noWrap/>
            <w:vAlign w:val="center"/>
            <w:hideMark/>
          </w:tcPr>
          <w:p w14:paraId="5C19229C" w14:textId="22B70AE1" w:rsidR="001A6186" w:rsidRPr="001A6186" w:rsidRDefault="001A6186" w:rsidP="00797955">
            <w:pPr>
              <w:spacing w:before="0" w:after="0" w:line="240" w:lineRule="auto"/>
              <w:jc w:val="center"/>
              <w:rPr>
                <w:color w:val="000000"/>
                <w:szCs w:val="22"/>
                <w:lang w:val="en-GB" w:eastAsia="en-GB"/>
              </w:rPr>
            </w:pPr>
          </w:p>
        </w:tc>
        <w:tc>
          <w:tcPr>
            <w:tcW w:w="6168" w:type="dxa"/>
            <w:shd w:val="clear" w:color="000000" w:fill="FDE9D9"/>
            <w:vAlign w:val="center"/>
            <w:hideMark/>
          </w:tcPr>
          <w:p w14:paraId="4B51AA77" w14:textId="556FD81E" w:rsidR="001A6186" w:rsidRPr="001A6186" w:rsidRDefault="001A6186" w:rsidP="00797955">
            <w:pPr>
              <w:spacing w:before="0" w:after="0" w:line="240" w:lineRule="auto"/>
              <w:jc w:val="center"/>
              <w:rPr>
                <w:b/>
                <w:bCs/>
                <w:color w:val="000000"/>
                <w:szCs w:val="22"/>
                <w:lang w:val="en-GB" w:eastAsia="en-GB"/>
              </w:rPr>
            </w:pPr>
            <w:r>
              <w:rPr>
                <w:b/>
                <w:bCs/>
                <w:color w:val="000000"/>
                <w:szCs w:val="22"/>
                <w:lang w:eastAsia="en-GB"/>
              </w:rPr>
              <w:t>О</w:t>
            </w:r>
            <w:r w:rsidRPr="001A6186">
              <w:rPr>
                <w:b/>
                <w:bCs/>
                <w:color w:val="000000"/>
                <w:szCs w:val="22"/>
                <w:lang w:val="en-GB" w:eastAsia="en-GB"/>
              </w:rPr>
              <w:t xml:space="preserve">бщо за всички </w:t>
            </w:r>
            <w:r>
              <w:rPr>
                <w:b/>
                <w:bCs/>
                <w:color w:val="000000"/>
                <w:szCs w:val="22"/>
                <w:lang w:eastAsia="en-GB"/>
              </w:rPr>
              <w:t>под</w:t>
            </w:r>
            <w:r w:rsidRPr="001A6186">
              <w:rPr>
                <w:b/>
                <w:bCs/>
                <w:color w:val="000000"/>
                <w:szCs w:val="22"/>
                <w:lang w:val="en-GB" w:eastAsia="en-GB"/>
              </w:rPr>
              <w:t>обекти:</w:t>
            </w:r>
          </w:p>
        </w:tc>
        <w:tc>
          <w:tcPr>
            <w:tcW w:w="2126" w:type="dxa"/>
            <w:shd w:val="clear" w:color="000000" w:fill="FDE9D9"/>
            <w:noWrap/>
            <w:vAlign w:val="center"/>
            <w:hideMark/>
          </w:tcPr>
          <w:p w14:paraId="1705715F" w14:textId="77777777" w:rsidR="001A6186" w:rsidRPr="001A6186" w:rsidRDefault="001A6186" w:rsidP="00797955">
            <w:pPr>
              <w:spacing w:before="0" w:after="0" w:line="240" w:lineRule="auto"/>
              <w:jc w:val="center"/>
              <w:rPr>
                <w:b/>
                <w:bCs/>
                <w:color w:val="000000"/>
                <w:szCs w:val="22"/>
                <w:lang w:val="en-GB" w:eastAsia="en-GB"/>
              </w:rPr>
            </w:pPr>
            <w:r w:rsidRPr="001A6186">
              <w:rPr>
                <w:b/>
                <w:bCs/>
                <w:color w:val="000000"/>
                <w:szCs w:val="22"/>
                <w:lang w:val="en-GB" w:eastAsia="en-GB"/>
              </w:rPr>
              <w:t>19409.50</w:t>
            </w:r>
          </w:p>
        </w:tc>
      </w:tr>
    </w:tbl>
    <w:p w14:paraId="005AFD33" w14:textId="348D34B5" w:rsidR="001A6186" w:rsidRDefault="001A6186" w:rsidP="00797955">
      <w:pPr>
        <w:pStyle w:val="-30"/>
      </w:pPr>
      <w:r>
        <w:fldChar w:fldCharType="end"/>
      </w:r>
      <w:r>
        <w:br w:type="textWrapping" w:clear="all"/>
      </w:r>
    </w:p>
    <w:p w14:paraId="3DB04E44" w14:textId="77777777" w:rsidR="001A6186" w:rsidRDefault="001A6186" w:rsidP="00797955">
      <w:pPr>
        <w:pStyle w:val="-30"/>
      </w:pPr>
    </w:p>
    <w:p w14:paraId="6C50FEF6" w14:textId="17A9A8DE" w:rsidR="00FF446E" w:rsidRDefault="00FF446E" w:rsidP="00797955">
      <w:pPr>
        <w:pStyle w:val="-30"/>
      </w:pPr>
      <w:r>
        <w:fldChar w:fldCharType="end"/>
      </w:r>
      <w:bookmarkEnd w:id="45"/>
      <w:bookmarkEnd w:id="46"/>
      <w:r w:rsidR="00505A9F">
        <w:rPr>
          <w:lang w:val="en-GB"/>
        </w:rPr>
        <w:t>*</w:t>
      </w:r>
      <w:r w:rsidR="00505A9F">
        <w:t>Забележка: Участник посочил цени за изпълнение, надвишаващи посочените в горната таблица ще бъде отстранен от участие в обществената поръчка</w:t>
      </w:r>
    </w:p>
    <w:p w14:paraId="34854C57" w14:textId="2F240D55" w:rsidR="001E064A" w:rsidRPr="008B7C0C" w:rsidRDefault="00C527A8" w:rsidP="00797955">
      <w:pPr>
        <w:pStyle w:val="-30"/>
      </w:pPr>
      <w:bookmarkStart w:id="47" w:name="_Toc463772628"/>
      <w:r w:rsidRPr="001F44B8">
        <w:t>I.2.</w:t>
      </w:r>
      <w:r>
        <w:t>7</w:t>
      </w:r>
      <w:r w:rsidRPr="001F44B8">
        <w:t xml:space="preserve">)  </w:t>
      </w:r>
      <w:r w:rsidR="000F7844">
        <w:rPr>
          <w:lang w:val="bg-BG"/>
        </w:rPr>
        <w:tab/>
      </w:r>
      <w:r w:rsidR="001E064A" w:rsidRPr="008B7C0C">
        <w:t>П</w:t>
      </w:r>
      <w:r w:rsidR="00994150" w:rsidRPr="008B7C0C">
        <w:t>родължителност на поръчката</w:t>
      </w:r>
      <w:bookmarkEnd w:id="47"/>
    </w:p>
    <w:p w14:paraId="5F97A6D6" w14:textId="12A9C69A" w:rsidR="00E26CA9" w:rsidRPr="00384FAD" w:rsidRDefault="001746DE" w:rsidP="00384FAD">
      <w:pPr>
        <w:pStyle w:val="-4"/>
      </w:pPr>
      <w:bookmarkStart w:id="48" w:name="_Toc463772629"/>
      <w:r>
        <w:tab/>
      </w:r>
      <w:r w:rsidR="00C527A8" w:rsidRPr="00384FAD">
        <w:t xml:space="preserve">т.1 </w:t>
      </w:r>
      <w:r w:rsidR="00E26CA9" w:rsidRPr="00384FAD">
        <w:t xml:space="preserve">Срок за изпълнение на дейността трябва да е съобразен с периода за изпълнение на строителните дейности за съответния обект. Срокът за извършване на </w:t>
      </w:r>
      <w:r w:rsidR="008A4AB0">
        <w:t>инвеститорски контрол</w:t>
      </w:r>
      <w:r w:rsidR="00E26CA9" w:rsidRPr="00384FAD">
        <w:t xml:space="preserve"> започва да тече от датата на подписване на Протокола за откриване на строителна площадка и определяне на строителната линия и ниво (Акт Образец № 2 съгласно Наредба № 3 от 31.07.2003 г. за съставяне на актове и протоколи по време на строителството) за всеки обект по отделно и приключва с издаване на разрешение за ползване на съответния обект.</w:t>
      </w:r>
    </w:p>
    <w:p w14:paraId="5CA1F772" w14:textId="59ED80AF" w:rsidR="0073285A" w:rsidRPr="00384FAD" w:rsidRDefault="00E26CA9" w:rsidP="00384FAD">
      <w:pPr>
        <w:pStyle w:val="-4"/>
      </w:pPr>
      <w:r w:rsidRPr="00384FAD">
        <w:tab/>
      </w:r>
    </w:p>
    <w:p w14:paraId="2BFDAC0E" w14:textId="3955FD41" w:rsidR="00FA705D" w:rsidRPr="008B7C0C" w:rsidRDefault="00C527A8" w:rsidP="00797955">
      <w:pPr>
        <w:pStyle w:val="-30"/>
      </w:pPr>
      <w:bookmarkStart w:id="49" w:name="_Toc463772659"/>
      <w:bookmarkEnd w:id="48"/>
      <w:r w:rsidRPr="001F44B8">
        <w:t>II.2.</w:t>
      </w:r>
      <w:r>
        <w:t>8</w:t>
      </w:r>
      <w:r w:rsidRPr="001F44B8">
        <w:t xml:space="preserve">)  </w:t>
      </w:r>
      <w:r w:rsidR="000F7844">
        <w:rPr>
          <w:lang w:val="bg-BG"/>
        </w:rPr>
        <w:tab/>
      </w:r>
      <w:r w:rsidR="00FA705D" w:rsidRPr="008B7C0C">
        <w:t>П</w:t>
      </w:r>
      <w:r w:rsidR="00994150" w:rsidRPr="008B7C0C">
        <w:t>родължителност на поръчката, рамковото споразумение или динамична система за покупки</w:t>
      </w:r>
      <w:bookmarkEnd w:id="49"/>
    </w:p>
    <w:p w14:paraId="3DBE560D" w14:textId="5DFE32C2" w:rsidR="00C70E00" w:rsidRPr="00384FAD" w:rsidRDefault="001746DE" w:rsidP="00384FAD">
      <w:pPr>
        <w:pStyle w:val="-4"/>
      </w:pPr>
      <w:bookmarkStart w:id="50" w:name="_Toc463772660"/>
      <w:r>
        <w:tab/>
      </w:r>
      <w:r w:rsidR="00C527A8" w:rsidRPr="00384FAD">
        <w:t xml:space="preserve">т.1 </w:t>
      </w:r>
      <w:r w:rsidR="00FA705D" w:rsidRPr="00384FAD">
        <w:t>Неприложимо</w:t>
      </w:r>
      <w:bookmarkEnd w:id="50"/>
    </w:p>
    <w:p w14:paraId="49F7F6B5" w14:textId="32E16F12" w:rsidR="00FA705D" w:rsidRPr="008B7C0C" w:rsidRDefault="00C527A8" w:rsidP="00797955">
      <w:pPr>
        <w:pStyle w:val="-30"/>
      </w:pPr>
      <w:bookmarkStart w:id="51" w:name="_Toc463772661"/>
      <w:r w:rsidRPr="001F44B8">
        <w:t>II.2.</w:t>
      </w:r>
      <w:r>
        <w:t>9</w:t>
      </w:r>
      <w:r w:rsidRPr="001F44B8">
        <w:t xml:space="preserve">)  </w:t>
      </w:r>
      <w:r w:rsidR="000F7844">
        <w:rPr>
          <w:lang w:val="bg-BG"/>
        </w:rPr>
        <w:tab/>
      </w:r>
      <w:r w:rsidR="00FA705D" w:rsidRPr="008B7C0C">
        <w:t>И</w:t>
      </w:r>
      <w:r w:rsidR="00994150" w:rsidRPr="008B7C0C">
        <w:t>нформация относно ограничение за броя на кандидатите, които ще бъдат поканени</w:t>
      </w:r>
      <w:bookmarkEnd w:id="51"/>
    </w:p>
    <w:p w14:paraId="48C04A41" w14:textId="7BEE37E1" w:rsidR="00FA705D" w:rsidRPr="00407C6B" w:rsidRDefault="001746DE" w:rsidP="00384FAD">
      <w:pPr>
        <w:pStyle w:val="-4"/>
      </w:pPr>
      <w:bookmarkStart w:id="52" w:name="_Toc463772662"/>
      <w:r>
        <w:tab/>
      </w:r>
      <w:r w:rsidR="00C527A8" w:rsidRPr="000F7844">
        <w:t>т.1</w:t>
      </w:r>
      <w:r w:rsidR="00C527A8">
        <w:t xml:space="preserve"> </w:t>
      </w:r>
      <w:r w:rsidR="00FA705D" w:rsidRPr="00407C6B">
        <w:t>Неприложимо</w:t>
      </w:r>
      <w:bookmarkEnd w:id="52"/>
    </w:p>
    <w:p w14:paraId="13ED8AEA" w14:textId="5D8D8609" w:rsidR="00C70E00" w:rsidRPr="008B7C0C" w:rsidRDefault="00C527A8" w:rsidP="00797955">
      <w:pPr>
        <w:pStyle w:val="-30"/>
      </w:pPr>
      <w:bookmarkStart w:id="53" w:name="_Toc463772663"/>
      <w:r w:rsidRPr="001F44B8">
        <w:t>II.2.</w:t>
      </w:r>
      <w:r>
        <w:t>10</w:t>
      </w:r>
      <w:r w:rsidRPr="001F44B8">
        <w:t xml:space="preserve">)  </w:t>
      </w:r>
      <w:r w:rsidR="001F35F3" w:rsidRPr="008B7C0C">
        <w:t>И</w:t>
      </w:r>
      <w:r w:rsidR="00994150" w:rsidRPr="008B7C0C">
        <w:t>нформация относно вариантите</w:t>
      </w:r>
      <w:bookmarkEnd w:id="53"/>
    </w:p>
    <w:p w14:paraId="1AF6EAAF" w14:textId="7CE2B928" w:rsidR="00C70E00" w:rsidRPr="008B7C0C" w:rsidRDefault="00127CA8" w:rsidP="00384FAD">
      <w:pPr>
        <w:pStyle w:val="-4"/>
      </w:pPr>
      <w:bookmarkStart w:id="54" w:name="_Toc463772664"/>
      <w:r>
        <w:tab/>
      </w:r>
      <w:r w:rsidR="00C527A8" w:rsidRPr="000F7844">
        <w:t>т.1</w:t>
      </w:r>
      <w:r w:rsidR="00C527A8">
        <w:t xml:space="preserve"> </w:t>
      </w:r>
      <w:r w:rsidR="00870DD0" w:rsidRPr="00407C6B">
        <w:t>Няма да бъдат приемани варианти</w:t>
      </w:r>
      <w:bookmarkEnd w:id="54"/>
    </w:p>
    <w:p w14:paraId="0D95ED7B" w14:textId="42AD9761" w:rsidR="00870DD0" w:rsidRPr="008B7C0C" w:rsidRDefault="00C527A8" w:rsidP="00797955">
      <w:pPr>
        <w:pStyle w:val="-30"/>
      </w:pPr>
      <w:bookmarkStart w:id="55" w:name="_Toc463772665"/>
      <w:r w:rsidRPr="001F44B8">
        <w:t>II.2.</w:t>
      </w:r>
      <w:r>
        <w:t>11</w:t>
      </w:r>
      <w:r w:rsidRPr="001F44B8">
        <w:t xml:space="preserve">)  </w:t>
      </w:r>
      <w:r w:rsidR="00870DD0" w:rsidRPr="008B7C0C">
        <w:t>И</w:t>
      </w:r>
      <w:r w:rsidR="00994150" w:rsidRPr="008B7C0C">
        <w:t>нформация относно опциите</w:t>
      </w:r>
      <w:bookmarkEnd w:id="55"/>
    </w:p>
    <w:p w14:paraId="4BC43A1C" w14:textId="20E62EA4" w:rsidR="00870DD0" w:rsidRPr="00407C6B" w:rsidRDefault="001746DE" w:rsidP="00384FAD">
      <w:pPr>
        <w:pStyle w:val="-4"/>
      </w:pPr>
      <w:bookmarkStart w:id="56" w:name="_Toc463772666"/>
      <w:r>
        <w:tab/>
      </w:r>
      <w:r w:rsidR="00C527A8" w:rsidRPr="000F7844">
        <w:t>т.1.</w:t>
      </w:r>
      <w:r w:rsidR="00C527A8">
        <w:t xml:space="preserve"> </w:t>
      </w:r>
      <w:r w:rsidR="00870DD0" w:rsidRPr="00407C6B">
        <w:t>Неприложимо</w:t>
      </w:r>
      <w:bookmarkEnd w:id="56"/>
    </w:p>
    <w:p w14:paraId="41F62761" w14:textId="1BA29031" w:rsidR="00870DD0" w:rsidRPr="008B7C0C" w:rsidRDefault="00C527A8" w:rsidP="00797955">
      <w:pPr>
        <w:pStyle w:val="-30"/>
      </w:pPr>
      <w:bookmarkStart w:id="57" w:name="_Toc463772667"/>
      <w:r w:rsidRPr="00C527A8">
        <w:t>II.2.</w:t>
      </w:r>
      <w:r>
        <w:t>12</w:t>
      </w:r>
      <w:r w:rsidRPr="00C527A8">
        <w:t xml:space="preserve">)  </w:t>
      </w:r>
      <w:r w:rsidR="00870DD0" w:rsidRPr="008B7C0C">
        <w:t>И</w:t>
      </w:r>
      <w:r w:rsidR="00994150" w:rsidRPr="008B7C0C">
        <w:t>нформация относно електронни каталози</w:t>
      </w:r>
      <w:bookmarkEnd w:id="57"/>
    </w:p>
    <w:p w14:paraId="1B517A99" w14:textId="39980DD7" w:rsidR="00870DD0" w:rsidRPr="00407C6B" w:rsidRDefault="001746DE" w:rsidP="00384FAD">
      <w:pPr>
        <w:pStyle w:val="-4"/>
      </w:pPr>
      <w:bookmarkStart w:id="58" w:name="_Toc463772668"/>
      <w:r>
        <w:lastRenderedPageBreak/>
        <w:tab/>
      </w:r>
      <w:r w:rsidR="00C527A8" w:rsidRPr="000F7844">
        <w:t>т.1</w:t>
      </w:r>
      <w:r w:rsidR="00C527A8">
        <w:t xml:space="preserve"> </w:t>
      </w:r>
      <w:r w:rsidR="00870DD0" w:rsidRPr="00407C6B">
        <w:t>Неприложимо</w:t>
      </w:r>
      <w:bookmarkEnd w:id="58"/>
    </w:p>
    <w:p w14:paraId="1FD90891" w14:textId="1383FF8D" w:rsidR="00870DD0" w:rsidRPr="008B7C0C" w:rsidRDefault="00C527A8" w:rsidP="00797955">
      <w:pPr>
        <w:pStyle w:val="-30"/>
      </w:pPr>
      <w:bookmarkStart w:id="59" w:name="_Toc463772669"/>
      <w:r w:rsidRPr="00C527A8">
        <w:t>II.2.</w:t>
      </w:r>
      <w:r>
        <w:t>13</w:t>
      </w:r>
      <w:r w:rsidRPr="00C527A8">
        <w:t xml:space="preserve">)  </w:t>
      </w:r>
      <w:r w:rsidR="00870DD0" w:rsidRPr="008B7C0C">
        <w:t>И</w:t>
      </w:r>
      <w:r w:rsidR="00994150" w:rsidRPr="008B7C0C">
        <w:t>нформация относно средства от европейския съюз</w:t>
      </w:r>
      <w:bookmarkEnd w:id="59"/>
    </w:p>
    <w:p w14:paraId="5371DF0B" w14:textId="1957B6CB" w:rsidR="00662557" w:rsidRPr="00C527A8" w:rsidRDefault="004F062D" w:rsidP="00384FAD">
      <w:pPr>
        <w:pStyle w:val="-4"/>
      </w:pPr>
      <w:r>
        <w:tab/>
      </w:r>
      <w:r w:rsidR="00C527A8" w:rsidRPr="000F7844">
        <w:t>т.1</w:t>
      </w:r>
      <w:r w:rsidR="00C527A8">
        <w:t xml:space="preserve"> </w:t>
      </w:r>
      <w:r w:rsidR="00662557" w:rsidRPr="00407C6B">
        <w:t xml:space="preserve">Настоящата обществена поръчка </w:t>
      </w:r>
      <w:r w:rsidR="007B0CF6" w:rsidRPr="00407C6B">
        <w:t xml:space="preserve">не </w:t>
      </w:r>
      <w:r w:rsidR="00662557" w:rsidRPr="00407C6B">
        <w:t xml:space="preserve">се финансира </w:t>
      </w:r>
      <w:r w:rsidR="007B0CF6" w:rsidRPr="00407C6B">
        <w:t>със средства на Европейския съюз</w:t>
      </w:r>
      <w:r w:rsidR="007B0CF6" w:rsidRPr="00C527A8">
        <w:t xml:space="preserve">. </w:t>
      </w:r>
    </w:p>
    <w:p w14:paraId="46BF2D45" w14:textId="0260BD19" w:rsidR="00870DD0" w:rsidRPr="008B7C0C" w:rsidRDefault="00C527A8" w:rsidP="00797955">
      <w:pPr>
        <w:pStyle w:val="-30"/>
      </w:pPr>
      <w:bookmarkStart w:id="60" w:name="_Toc463772671"/>
      <w:r w:rsidRPr="00C527A8">
        <w:t>II.2.</w:t>
      </w:r>
      <w:r>
        <w:t>14</w:t>
      </w:r>
      <w:r w:rsidRPr="00C527A8">
        <w:t xml:space="preserve">)  </w:t>
      </w:r>
      <w:r w:rsidR="00870DD0" w:rsidRPr="008B7C0C">
        <w:t>Д</w:t>
      </w:r>
      <w:r w:rsidR="00994150" w:rsidRPr="008B7C0C">
        <w:t>опълнителна информация</w:t>
      </w:r>
      <w:bookmarkEnd w:id="60"/>
    </w:p>
    <w:p w14:paraId="56943196" w14:textId="2FCC5345" w:rsidR="004F704C" w:rsidRPr="00AC249B" w:rsidRDefault="004F062D" w:rsidP="00384FAD">
      <w:pPr>
        <w:pStyle w:val="-4"/>
      </w:pPr>
      <w:bookmarkStart w:id="61" w:name="_Toc463772672"/>
      <w:bookmarkStart w:id="62" w:name="_Toc463772795"/>
      <w:r>
        <w:tab/>
      </w:r>
      <w:r w:rsidR="001337AF" w:rsidRPr="000F7844">
        <w:t>т.1</w:t>
      </w:r>
      <w:r w:rsidR="001337AF" w:rsidRPr="001337AF">
        <w:t xml:space="preserve">. </w:t>
      </w:r>
      <w:r w:rsidR="004F704C" w:rsidRPr="00AC249B">
        <w:t>Финансовите средствата по настоящата обществена поръчка ще бъдат осигурени по реда на ПМС № 18/02.02.2015 г. Важно! При откриване на настоящата процедура не е осигурено финансиране. Възложителят предвижда в проекта на договор клауза за отложено изпълнение, съгласно чл.114 от ЗОП.</w:t>
      </w:r>
    </w:p>
    <w:p w14:paraId="1248522B" w14:textId="6B77B2BE" w:rsidR="00E65C26" w:rsidRDefault="00127CA8" w:rsidP="00384FAD">
      <w:pPr>
        <w:pStyle w:val="-4"/>
      </w:pPr>
      <w:bookmarkStart w:id="63" w:name="_Toc463772764"/>
      <w:bookmarkEnd w:id="61"/>
      <w:r>
        <w:tab/>
      </w:r>
      <w:r w:rsidR="00173238" w:rsidRPr="004F062D">
        <w:t>т.</w:t>
      </w:r>
      <w:r w:rsidR="00EE663B">
        <w:t>2</w:t>
      </w:r>
      <w:r w:rsidR="00173238">
        <w:t xml:space="preserve"> </w:t>
      </w:r>
      <w:r w:rsidR="00E65C26" w:rsidRPr="00AC249B">
        <w:t xml:space="preserve">Ценови предложения надвишаващи </w:t>
      </w:r>
      <w:r w:rsidR="00EE663B" w:rsidRPr="00AC249B">
        <w:t xml:space="preserve">прогнозните стойности посочени в т. </w:t>
      </w:r>
      <w:r w:rsidR="00A634F5" w:rsidRPr="00AC249B">
        <w:t>II.2.6</w:t>
      </w:r>
      <w:r w:rsidR="00E65C26" w:rsidRPr="00AC249B">
        <w:t xml:space="preserve"> няма да бъдат допуснати до оценка и класиране</w:t>
      </w:r>
      <w:bookmarkEnd w:id="63"/>
      <w:r w:rsidR="00EE24D9">
        <w:t>.</w:t>
      </w:r>
    </w:p>
    <w:p w14:paraId="42F9E525" w14:textId="11581521" w:rsidR="00656C2B" w:rsidRPr="002B2489" w:rsidRDefault="00AC249B" w:rsidP="00384FAD">
      <w:pPr>
        <w:pStyle w:val="-4"/>
      </w:pPr>
      <w:r>
        <w:tab/>
      </w:r>
      <w:r w:rsidRPr="00AC249B">
        <w:t>т.3.</w:t>
      </w:r>
      <w:r>
        <w:t xml:space="preserve"> Плащанията се извършват съгласно ценовото предложение на ИЗПЪЛНИТЕЛЯ </w:t>
      </w:r>
      <w:r w:rsidRPr="00AC249B">
        <w:t>за всеки обект по отделно</w:t>
      </w:r>
      <w:r>
        <w:t xml:space="preserve">, </w:t>
      </w:r>
      <w:r w:rsidR="00E65C26" w:rsidRPr="002B2489">
        <w:t xml:space="preserve"> както следва</w:t>
      </w:r>
      <w:r w:rsidR="000E5417" w:rsidRPr="002B2489">
        <w:t>:</w:t>
      </w:r>
      <w:bookmarkEnd w:id="62"/>
    </w:p>
    <w:p w14:paraId="3D46D32B" w14:textId="4D663D71" w:rsidR="00EE24D9" w:rsidRPr="00EE24D9" w:rsidRDefault="00AC249B" w:rsidP="008D0962">
      <w:pPr>
        <w:pStyle w:val="-5"/>
      </w:pPr>
      <w:r>
        <w:rPr>
          <w:b/>
        </w:rPr>
        <w:tab/>
      </w:r>
      <w:r w:rsidR="00173238" w:rsidRPr="00173238">
        <w:rPr>
          <w:b/>
        </w:rPr>
        <w:t>т.</w:t>
      </w:r>
      <w:r>
        <w:rPr>
          <w:b/>
        </w:rPr>
        <w:t>3</w:t>
      </w:r>
      <w:r w:rsidR="00173238" w:rsidRPr="00173238">
        <w:rPr>
          <w:b/>
        </w:rPr>
        <w:t>.1</w:t>
      </w:r>
      <w:r w:rsidR="00173238">
        <w:t xml:space="preserve"> </w:t>
      </w:r>
      <w:r w:rsidR="00EE24D9" w:rsidRPr="00EE24D9">
        <w:rPr>
          <w:b/>
        </w:rPr>
        <w:t xml:space="preserve">Авансово плащане </w:t>
      </w:r>
      <w:r w:rsidR="00EE24D9" w:rsidRPr="00EE24D9">
        <w:t xml:space="preserve">– в размер на </w:t>
      </w:r>
      <w:r w:rsidR="003200F3">
        <w:t>4</w:t>
      </w:r>
      <w:r w:rsidR="00EE24D9" w:rsidRPr="00EE24D9">
        <w:t>0 % от</w:t>
      </w:r>
      <w:r>
        <w:t xml:space="preserve"> общата цена за съответния обект</w:t>
      </w:r>
      <w:r w:rsidR="00EE24D9" w:rsidRPr="00EE24D9">
        <w:t xml:space="preserve">, платимо в срок от </w:t>
      </w:r>
      <w:r w:rsidR="00126F01">
        <w:t>1</w:t>
      </w:r>
      <w:r w:rsidR="00EE24D9" w:rsidRPr="00EE24D9">
        <w:t>0 (</w:t>
      </w:r>
      <w:r w:rsidR="00126F01">
        <w:t>десет</w:t>
      </w:r>
      <w:r w:rsidR="00EE24D9" w:rsidRPr="00EE24D9">
        <w:t xml:space="preserve">) календарни дни от датата на </w:t>
      </w:r>
      <w:r w:rsidR="00407C6B">
        <w:t xml:space="preserve">подписване на настоящия договор </w:t>
      </w:r>
      <w:r w:rsidR="00126F01">
        <w:t xml:space="preserve">и </w:t>
      </w:r>
      <w:r w:rsidR="00407C6B">
        <w:t xml:space="preserve">при </w:t>
      </w:r>
      <w:r w:rsidR="00126F01">
        <w:t xml:space="preserve">наличие на </w:t>
      </w:r>
      <w:r w:rsidR="004F704C" w:rsidRPr="00407C6B">
        <w:t>осигурен</w:t>
      </w:r>
      <w:r w:rsidR="00407C6B" w:rsidRPr="00407C6B">
        <w:t>о</w:t>
      </w:r>
      <w:r w:rsidR="004F704C" w:rsidRPr="00407C6B">
        <w:t xml:space="preserve"> </w:t>
      </w:r>
      <w:r w:rsidR="00407C6B" w:rsidRPr="00407C6B">
        <w:t xml:space="preserve">целево финансиране </w:t>
      </w:r>
      <w:r w:rsidR="004F704C" w:rsidRPr="00407C6B">
        <w:t xml:space="preserve">по реда на ПМС № 18/02.02.2015 г. </w:t>
      </w:r>
      <w:r w:rsidR="00EE24D9" w:rsidRPr="00EE24D9">
        <w:t xml:space="preserve">и след предоставяне на фактура в оригинал. Авансовото плащане се приспада от окончателното плащане пропорционално на стойността </w:t>
      </w:r>
      <w:r w:rsidRPr="00BD2B22">
        <w:rPr>
          <w:b/>
        </w:rPr>
        <w:t>за всеки обект поотделно</w:t>
      </w:r>
      <w:r w:rsidR="00EE24D9" w:rsidRPr="00EE24D9">
        <w:t xml:space="preserve">. </w:t>
      </w:r>
    </w:p>
    <w:p w14:paraId="5128E8F0" w14:textId="6F9EE59D" w:rsidR="00EE24D9" w:rsidRPr="00EE24D9" w:rsidRDefault="003200F3" w:rsidP="008D0962">
      <w:pPr>
        <w:pStyle w:val="-5"/>
      </w:pPr>
      <w:r>
        <w:rPr>
          <w:b/>
        </w:rPr>
        <w:tab/>
      </w:r>
      <w:r w:rsidR="002B2489" w:rsidRPr="002B2489">
        <w:rPr>
          <w:b/>
        </w:rPr>
        <w:t>т.</w:t>
      </w:r>
      <w:r>
        <w:rPr>
          <w:b/>
        </w:rPr>
        <w:t>3</w:t>
      </w:r>
      <w:r w:rsidR="002B2489" w:rsidRPr="002B2489">
        <w:rPr>
          <w:b/>
        </w:rPr>
        <w:t>.</w:t>
      </w:r>
      <w:r>
        <w:rPr>
          <w:b/>
        </w:rPr>
        <w:t>2</w:t>
      </w:r>
      <w:r w:rsidR="002B2489" w:rsidRPr="002B2489">
        <w:t xml:space="preserve"> </w:t>
      </w:r>
      <w:r w:rsidR="00EE24D9" w:rsidRPr="00EE24D9">
        <w:rPr>
          <w:b/>
        </w:rPr>
        <w:t xml:space="preserve">Окончателното плащане </w:t>
      </w:r>
      <w:r w:rsidR="00EE24D9" w:rsidRPr="00EE24D9">
        <w:t xml:space="preserve">- в размер </w:t>
      </w:r>
      <w:r w:rsidR="006F4522">
        <w:t>на</w:t>
      </w:r>
      <w:r w:rsidR="00EE24D9" w:rsidRPr="00EE24D9">
        <w:t xml:space="preserve"> 100% от</w:t>
      </w:r>
      <w:r w:rsidR="006F4522" w:rsidRPr="006F4522">
        <w:t xml:space="preserve"> </w:t>
      </w:r>
      <w:r w:rsidR="006F4522">
        <w:t>общата цена за съответния обект</w:t>
      </w:r>
      <w:r w:rsidR="00EE24D9" w:rsidRPr="00EE24D9">
        <w:t xml:space="preserve">, съгласно Ценовото предложение на ИЗПЪЛНИТЕЛЯ, неразделна част от договора, в срок до </w:t>
      </w:r>
      <w:r w:rsidR="00126F01">
        <w:t>1</w:t>
      </w:r>
      <w:r w:rsidR="00EE24D9" w:rsidRPr="00EE24D9">
        <w:t>0 (десет) календарни дни, считано от датата на издаден</w:t>
      </w:r>
      <w:r w:rsidR="00126F01">
        <w:t>о</w:t>
      </w:r>
      <w:r w:rsidR="00EE24D9" w:rsidRPr="00EE24D9">
        <w:t xml:space="preserve"> разрешителн</w:t>
      </w:r>
      <w:r>
        <w:t>о</w:t>
      </w:r>
      <w:r w:rsidR="00EE24D9" w:rsidRPr="00EE24D9">
        <w:t xml:space="preserve"> за ползване на</w:t>
      </w:r>
      <w:r w:rsidR="00126F01">
        <w:t xml:space="preserve"> съответния </w:t>
      </w:r>
      <w:r w:rsidR="00EE24D9" w:rsidRPr="00EE24D9">
        <w:t xml:space="preserve">обект, и представяне на оригинална фактура за дължимата сума. Плащането се извършва след приспадане на извършеното авансово плащане; </w:t>
      </w:r>
    </w:p>
    <w:p w14:paraId="03370726" w14:textId="77777777" w:rsidR="004860CA" w:rsidRPr="008B7C0C" w:rsidRDefault="004860CA" w:rsidP="00E65C26">
      <w:pPr>
        <w:rPr>
          <w:bCs/>
          <w:szCs w:val="22"/>
        </w:rPr>
      </w:pPr>
    </w:p>
    <w:p w14:paraId="43FE27D5" w14:textId="602656E1" w:rsidR="00870DD0" w:rsidRPr="008B7C0C" w:rsidRDefault="00870DD0" w:rsidP="00C40733">
      <w:pPr>
        <w:pStyle w:val="-1"/>
      </w:pPr>
      <w:bookmarkStart w:id="64" w:name="_Toc463772807"/>
      <w:r w:rsidRPr="008B7C0C">
        <w:t>ПРАВНА, ИКОНОМИЧЕСКА, ФИНАНСОВА И ТЕХНИЧЕСКА ИНФОРМАЦИЯ</w:t>
      </w:r>
      <w:bookmarkEnd w:id="64"/>
    </w:p>
    <w:p w14:paraId="26C278DF" w14:textId="77777777" w:rsidR="00E65C26" w:rsidRPr="008B7C0C" w:rsidRDefault="00E65C26" w:rsidP="00E65C26">
      <w:pPr>
        <w:rPr>
          <w:bCs/>
          <w:szCs w:val="22"/>
        </w:rPr>
      </w:pPr>
      <w:bookmarkStart w:id="65" w:name="_Toc463772808"/>
    </w:p>
    <w:p w14:paraId="3DF9E580" w14:textId="54E9C1F3" w:rsidR="0042384D" w:rsidRPr="008B7C0C" w:rsidRDefault="00870DD0" w:rsidP="00C40733">
      <w:pPr>
        <w:pStyle w:val="-2"/>
      </w:pPr>
      <w:r w:rsidRPr="008B7C0C">
        <w:t>УСЛОВИЯ ЗА УЧАСТИЕ</w:t>
      </w:r>
      <w:bookmarkEnd w:id="65"/>
    </w:p>
    <w:p w14:paraId="36E62868" w14:textId="7E2348D7" w:rsidR="00870DD0" w:rsidRPr="008B7C0C" w:rsidRDefault="00EB3DD8" w:rsidP="00797955">
      <w:pPr>
        <w:pStyle w:val="-30"/>
        <w:numPr>
          <w:ilvl w:val="2"/>
          <w:numId w:val="22"/>
        </w:numPr>
      </w:pPr>
      <w:bookmarkStart w:id="66" w:name="_Toc463772809"/>
      <w:r w:rsidRPr="008B7C0C">
        <w:t>Годност за упражняване на професионалната дейност, включително изисквания във връзка с вписването в професионални или търговски регистри</w:t>
      </w:r>
      <w:bookmarkEnd w:id="66"/>
    </w:p>
    <w:p w14:paraId="6F2C5D96" w14:textId="47DF74BA" w:rsidR="00B40F2D" w:rsidRPr="008B7C0C" w:rsidRDefault="00206EEC" w:rsidP="008D0962">
      <w:pPr>
        <w:pStyle w:val="-4"/>
      </w:pPr>
      <w:bookmarkStart w:id="67" w:name="_Toc463772810"/>
      <w:bookmarkStart w:id="68" w:name="_Toc463772834"/>
      <w:r>
        <w:tab/>
      </w:r>
      <w:bookmarkEnd w:id="67"/>
      <w:r w:rsidR="008D0962" w:rsidRPr="000F7844">
        <w:t>т.1.</w:t>
      </w:r>
      <w:r w:rsidR="008D0962">
        <w:t xml:space="preserve"> </w:t>
      </w:r>
      <w:r w:rsidR="008D0962" w:rsidRPr="00407C6B">
        <w:t>Неприложимо</w:t>
      </w:r>
    </w:p>
    <w:p w14:paraId="140F39A8" w14:textId="3C981793" w:rsidR="00B40F2D" w:rsidRPr="008B7C0C" w:rsidRDefault="005128B1" w:rsidP="00797955">
      <w:pPr>
        <w:pStyle w:val="-30"/>
      </w:pPr>
      <w:bookmarkStart w:id="69" w:name="_Toc463772813"/>
      <w:r w:rsidRPr="005128B1">
        <w:t>III.1.2.)</w:t>
      </w:r>
      <w:r>
        <w:t xml:space="preserve"> </w:t>
      </w:r>
      <w:r w:rsidR="00B40F2D" w:rsidRPr="008B7C0C">
        <w:t>Икономическо и финансово състояние</w:t>
      </w:r>
      <w:bookmarkEnd w:id="69"/>
    </w:p>
    <w:p w14:paraId="2723A6BE" w14:textId="1C4237D9" w:rsidR="00B40F2D" w:rsidRPr="00E07ECB" w:rsidRDefault="00E07ECB" w:rsidP="00384FAD">
      <w:pPr>
        <w:pStyle w:val="-4"/>
      </w:pPr>
      <w:bookmarkStart w:id="70" w:name="_Toc463772814"/>
      <w:r>
        <w:rPr>
          <w:lang w:val="bg-BG"/>
        </w:rPr>
        <w:tab/>
      </w:r>
      <w:r w:rsidR="005128B1" w:rsidRPr="00E07ECB">
        <w:t>т.1</w:t>
      </w:r>
      <w:r w:rsidR="005128B1">
        <w:t xml:space="preserve"> </w:t>
      </w:r>
      <w:r w:rsidR="00B40F2D" w:rsidRPr="00E07ECB">
        <w:t>Описание на Критериите за подбор:</w:t>
      </w:r>
      <w:bookmarkEnd w:id="70"/>
    </w:p>
    <w:p w14:paraId="2E2CB32A" w14:textId="777AE004" w:rsidR="00E07ECB" w:rsidRDefault="00E07ECB" w:rsidP="008D0962">
      <w:pPr>
        <w:pStyle w:val="-5"/>
      </w:pPr>
      <w:bookmarkStart w:id="71" w:name="_Toc463772815"/>
      <w:r>
        <w:rPr>
          <w:b/>
        </w:rPr>
        <w:tab/>
      </w:r>
      <w:r w:rsidR="005128B1" w:rsidRPr="005128B1">
        <w:rPr>
          <w:b/>
        </w:rPr>
        <w:t>т.1.1</w:t>
      </w:r>
      <w:r w:rsidR="005128B1">
        <w:t xml:space="preserve"> </w:t>
      </w:r>
      <w:r w:rsidR="00B40F2D" w:rsidRPr="008B7C0C">
        <w:t>Участникът трябва да има застраховка „Професионална отговорност“ на участниците в проектирането и строителството по чл. 171 от ЗУТ.</w:t>
      </w:r>
      <w:bookmarkStart w:id="72" w:name="_Toc463772817"/>
      <w:bookmarkEnd w:id="71"/>
    </w:p>
    <w:p w14:paraId="0137E57B" w14:textId="6D63158B" w:rsidR="004144E0" w:rsidRPr="00E07ECB" w:rsidRDefault="00B40F2D" w:rsidP="008D0962">
      <w:pPr>
        <w:pStyle w:val="-5"/>
      </w:pPr>
      <w:r w:rsidRPr="008B7C0C">
        <w:t>При подаване на оферта участниците декларират съответствието с този критерий за подбор само като попълват съответния раздел в ЕЕДОП. (</w:t>
      </w:r>
      <w:r w:rsidRPr="008B7C0C">
        <w:rPr>
          <w:i/>
        </w:rPr>
        <w:t xml:space="preserve">Участникът попълва раздел Б: </w:t>
      </w:r>
      <w:r w:rsidR="0054087A" w:rsidRPr="008B7C0C">
        <w:rPr>
          <w:i/>
        </w:rPr>
        <w:t>И</w:t>
      </w:r>
      <w:r w:rsidRPr="008B7C0C">
        <w:rPr>
          <w:i/>
        </w:rPr>
        <w:t xml:space="preserve">кономическо и финансово състояние в Част IV: Критерии за подбор от Единния европейски документ за обществени поръчки (ЕЕДОП) </w:t>
      </w:r>
      <w:bookmarkEnd w:id="72"/>
      <w:r w:rsidR="005B2F57" w:rsidRPr="008B7C0C">
        <w:rPr>
          <w:i/>
          <w:szCs w:val="144"/>
        </w:rPr>
        <w:t xml:space="preserve">В случаите по Чл.67, ал.5 и ал.6 от ЗОП Участниците представят съответните документи – </w:t>
      </w:r>
      <w:r w:rsidR="005723B2" w:rsidRPr="008B7C0C">
        <w:rPr>
          <w:i/>
        </w:rPr>
        <w:t>копие на застрахователна полица</w:t>
      </w:r>
      <w:r w:rsidR="00DF3682" w:rsidRPr="008B7C0C">
        <w:rPr>
          <w:i/>
        </w:rPr>
        <w:t xml:space="preserve"> и/или копие на договор</w:t>
      </w:r>
      <w:r w:rsidR="005723B2" w:rsidRPr="008B7C0C">
        <w:rPr>
          <w:i/>
        </w:rPr>
        <w:t xml:space="preserve"> и/или друг еквивалентен документ </w:t>
      </w:r>
      <w:r w:rsidR="004144E0" w:rsidRPr="008B7C0C">
        <w:rPr>
          <w:i/>
        </w:rPr>
        <w:t xml:space="preserve">относно </w:t>
      </w:r>
      <w:r w:rsidR="00DF3682" w:rsidRPr="008B7C0C">
        <w:rPr>
          <w:i/>
        </w:rPr>
        <w:t>наличието на валидна, към датата на подаване на офертата застраховка</w:t>
      </w:r>
      <w:r w:rsidR="002A6898">
        <w:rPr>
          <w:i/>
        </w:rPr>
        <w:t>.</w:t>
      </w:r>
      <w:r w:rsidR="00DF3682" w:rsidRPr="008B7C0C">
        <w:rPr>
          <w:i/>
        </w:rPr>
        <w:t xml:space="preserve"> </w:t>
      </w:r>
      <w:r w:rsidR="004144E0" w:rsidRPr="008B7C0C">
        <w:rPr>
          <w:i/>
        </w:rPr>
        <w:t>Професионалната отговорност, в случай, че същите не са достъпни чрез пряк и безплатен достъп до националните бази данни на държавите членки).</w:t>
      </w:r>
    </w:p>
    <w:p w14:paraId="675AB294" w14:textId="629D73BD" w:rsidR="00B40F2D" w:rsidRPr="00E07ECB" w:rsidRDefault="00396F49" w:rsidP="00384FAD">
      <w:pPr>
        <w:pStyle w:val="-4"/>
      </w:pPr>
      <w:bookmarkStart w:id="73" w:name="_Toc463772818"/>
      <w:r>
        <w:tab/>
      </w:r>
      <w:proofErr w:type="gramStart"/>
      <w:r w:rsidR="00776BA9" w:rsidRPr="00E07ECB">
        <w:t>т.2</w:t>
      </w:r>
      <w:proofErr w:type="gramEnd"/>
      <w:r w:rsidR="00776BA9" w:rsidRPr="00E07ECB">
        <w:t xml:space="preserve"> </w:t>
      </w:r>
      <w:r w:rsidR="00B40F2D" w:rsidRPr="00E07ECB">
        <w:t>Изисквано минимално ниво:</w:t>
      </w:r>
      <w:bookmarkEnd w:id="73"/>
    </w:p>
    <w:p w14:paraId="541699E1" w14:textId="1A8FD87F" w:rsidR="00B40F2D" w:rsidRPr="008B7C0C" w:rsidRDefault="00E07ECB" w:rsidP="008D0962">
      <w:pPr>
        <w:pStyle w:val="-5"/>
      </w:pPr>
      <w:bookmarkStart w:id="74" w:name="_Toc463772819"/>
      <w:r>
        <w:rPr>
          <w:b/>
        </w:rPr>
        <w:tab/>
      </w:r>
      <w:r w:rsidR="00EB3DD8">
        <w:rPr>
          <w:b/>
        </w:rPr>
        <w:tab/>
      </w:r>
      <w:r w:rsidR="004D010F" w:rsidRPr="003A1BB2">
        <w:rPr>
          <w:b/>
        </w:rPr>
        <w:t>т.2.</w:t>
      </w:r>
      <w:r w:rsidR="008D0962">
        <w:rPr>
          <w:b/>
        </w:rPr>
        <w:t>1</w:t>
      </w:r>
      <w:r w:rsidR="004D010F">
        <w:t xml:space="preserve"> </w:t>
      </w:r>
      <w:r w:rsidR="00B40F2D" w:rsidRPr="008B7C0C">
        <w:t>Участникът трябва да има застраховка „Професионална отговорност“ по чл.171 от ЗУТ, покриваща минималната застрахователна сума за минимум</w:t>
      </w:r>
      <w:r w:rsidR="008B4611" w:rsidRPr="008B7C0C">
        <w:t xml:space="preserve"> </w:t>
      </w:r>
      <w:r w:rsidR="00F4479D">
        <w:t xml:space="preserve">ТРЕТА </w:t>
      </w:r>
      <w:r w:rsidR="00B40F2D" w:rsidRPr="00A60E50">
        <w:t>КАТЕГОРИЯ, съгласно НАРЕДБА за условията и реда</w:t>
      </w:r>
      <w:r w:rsidR="00B40F2D" w:rsidRPr="008B7C0C">
        <w:t xml:space="preserve"> за задължително </w:t>
      </w:r>
      <w:r w:rsidR="00B40F2D" w:rsidRPr="008B7C0C">
        <w:lastRenderedPageBreak/>
        <w:t>застраховане в проектирането и строителството, или съответен валиден аналогичен документ</w:t>
      </w:r>
      <w:r w:rsidR="00EB3DD8">
        <w:t>.</w:t>
      </w:r>
    </w:p>
    <w:p w14:paraId="404F6D0D" w14:textId="099A587F" w:rsidR="00B40F2D" w:rsidRPr="008B7C0C" w:rsidRDefault="003A1BB2" w:rsidP="00797955">
      <w:pPr>
        <w:pStyle w:val="-30"/>
      </w:pPr>
      <w:bookmarkStart w:id="75" w:name="_Toc463772821"/>
      <w:bookmarkEnd w:id="74"/>
      <w:r w:rsidRPr="005128B1">
        <w:t>III.1.</w:t>
      </w:r>
      <w:r>
        <w:t>3</w:t>
      </w:r>
      <w:r w:rsidRPr="005128B1">
        <w:t>.)</w:t>
      </w:r>
      <w:r>
        <w:t xml:space="preserve"> </w:t>
      </w:r>
      <w:r w:rsidR="00B40F2D" w:rsidRPr="008B7C0C">
        <w:t>Технически и професионални възможности</w:t>
      </w:r>
      <w:bookmarkEnd w:id="75"/>
    </w:p>
    <w:p w14:paraId="421758C0" w14:textId="779AC166" w:rsidR="00B40F2D" w:rsidRPr="008B7C0C" w:rsidRDefault="008427A5" w:rsidP="00384FAD">
      <w:pPr>
        <w:pStyle w:val="-4"/>
      </w:pPr>
      <w:bookmarkStart w:id="76" w:name="_Toc463772822"/>
      <w:r>
        <w:rPr>
          <w:lang w:val="bg-BG"/>
        </w:rPr>
        <w:tab/>
      </w:r>
      <w:r w:rsidR="003A1BB2" w:rsidRPr="003A1BB2">
        <w:t>т.1</w:t>
      </w:r>
      <w:r w:rsidR="003A1BB2">
        <w:t xml:space="preserve"> </w:t>
      </w:r>
      <w:r w:rsidR="00B40F2D" w:rsidRPr="008B7C0C">
        <w:t>Описание на Критериите за подбор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bookmarkEnd w:id="76"/>
    <w:p w14:paraId="731DAEF2" w14:textId="7A5317F9" w:rsidR="0022757C" w:rsidRDefault="008427A5" w:rsidP="008D0962">
      <w:pPr>
        <w:pStyle w:val="-5"/>
      </w:pPr>
      <w:r>
        <w:rPr>
          <w:b/>
        </w:rPr>
        <w:tab/>
      </w:r>
      <w:r w:rsidR="003A1BB2" w:rsidRPr="003A1BB2">
        <w:rPr>
          <w:b/>
        </w:rPr>
        <w:t>т.1.1</w:t>
      </w:r>
      <w:r w:rsidR="003A1BB2">
        <w:rPr>
          <w:b/>
        </w:rPr>
        <w:t xml:space="preserve"> </w:t>
      </w:r>
      <w:r w:rsidR="00B40F2D" w:rsidRPr="008B7C0C">
        <w:t>Участни</w:t>
      </w:r>
      <w:r w:rsidR="00D110C8">
        <w:t>кът</w:t>
      </w:r>
      <w:r w:rsidR="00EB3DD8">
        <w:t xml:space="preserve"> </w:t>
      </w:r>
      <w:r w:rsidR="00B40F2D" w:rsidRPr="008B7C0C">
        <w:t xml:space="preserve">трябва да имат опит в изпълнение на дейности с предмет и обем, идентични или сходни с тези на поръчката, </w:t>
      </w:r>
      <w:r w:rsidR="00D923A0" w:rsidRPr="008B7C0C">
        <w:t>като изпълнението им следва да е</w:t>
      </w:r>
      <w:r w:rsidR="00EB3DD8">
        <w:t xml:space="preserve"> </w:t>
      </w:r>
      <w:r w:rsidR="00D110C8" w:rsidRPr="00D110C8">
        <w:t xml:space="preserve">за последните три години в зависимост от датата, на която участникът е създаден или е започнал дейността си </w:t>
      </w:r>
      <w:r w:rsidR="00B40F2D" w:rsidRPr="008B7C0C">
        <w:t xml:space="preserve">- </w:t>
      </w:r>
      <w:r w:rsidR="007035A1" w:rsidRPr="007035A1">
        <w:rPr>
          <w:i/>
        </w:rPr>
        <w:t xml:space="preserve">Дейности по упражняване на </w:t>
      </w:r>
      <w:r w:rsidR="008A4AB0">
        <w:rPr>
          <w:i/>
        </w:rPr>
        <w:t>инвеститорски контрол</w:t>
      </w:r>
      <w:r w:rsidR="007035A1" w:rsidRPr="007035A1">
        <w:rPr>
          <w:i/>
        </w:rPr>
        <w:t xml:space="preserve"> при изпълнение на СМР</w:t>
      </w:r>
      <w:r w:rsidR="009834D4" w:rsidRPr="009834D4">
        <w:rPr>
          <w:szCs w:val="20"/>
          <w:lang w:eastAsia="bg-BG"/>
        </w:rPr>
        <w:t xml:space="preserve"> </w:t>
      </w:r>
      <w:r w:rsidR="003F59F3" w:rsidRPr="009834D4">
        <w:rPr>
          <w:i/>
        </w:rPr>
        <w:t xml:space="preserve">за повишаване на енергийната ефективност на многофамилни жилищни </w:t>
      </w:r>
      <w:r w:rsidR="009834D4">
        <w:rPr>
          <w:i/>
        </w:rPr>
        <w:t xml:space="preserve">и/или обществени </w:t>
      </w:r>
      <w:r w:rsidR="003F59F3" w:rsidRPr="009834D4">
        <w:rPr>
          <w:i/>
        </w:rPr>
        <w:t>сгради</w:t>
      </w:r>
      <w:r w:rsidR="007035A1" w:rsidRPr="007035A1">
        <w:t xml:space="preserve"> </w:t>
      </w:r>
      <w:r w:rsidR="00B40F2D" w:rsidRPr="008B7C0C">
        <w:t xml:space="preserve">(архитектурни и инженерни дейности, свързани със строителството) </w:t>
      </w:r>
    </w:p>
    <w:p w14:paraId="0C910F6F" w14:textId="54CD73D2" w:rsidR="005723B2" w:rsidRPr="008B7C0C" w:rsidRDefault="00B40F2D" w:rsidP="008D0962">
      <w:pPr>
        <w:pStyle w:val="-5"/>
        <w:rPr>
          <w:i/>
        </w:rPr>
      </w:pPr>
      <w:r w:rsidRPr="008B7C0C">
        <w:t>При подаване на оферта участни</w:t>
      </w:r>
      <w:r w:rsidR="00D110C8">
        <w:t>кът</w:t>
      </w:r>
      <w:r w:rsidRPr="008B7C0C">
        <w:t xml:space="preserve"> декларира съответствието с този критерий за подбор само като попълват съответния раздел в ЕЕДОП. (</w:t>
      </w:r>
      <w:r w:rsidRPr="008B7C0C">
        <w:rPr>
          <w:i/>
        </w:rPr>
        <w:t xml:space="preserve">Участникът попълва поле </w:t>
      </w:r>
      <w:r w:rsidR="00433A16" w:rsidRPr="008B7C0C">
        <w:rPr>
          <w:i/>
        </w:rPr>
        <w:t xml:space="preserve">1а и </w:t>
      </w:r>
      <w:r w:rsidRPr="008B7C0C">
        <w:rPr>
          <w:i/>
        </w:rPr>
        <w:t>1б) от раздел  В: Технически и професионални способности в Част IV: Критерии за подбор от Единния европейски документ за обществени поръчки (ЕЕДОП)</w:t>
      </w:r>
      <w:r w:rsidR="005723B2" w:rsidRPr="008B7C0C">
        <w:t xml:space="preserve"> </w:t>
      </w:r>
      <w:r w:rsidR="005B2F57" w:rsidRPr="008B7C0C">
        <w:rPr>
          <w:i/>
        </w:rPr>
        <w:t xml:space="preserve">В случаите по Чл.67, ал.5 и ал.6 от ЗОП Участниците представят съответните документи – </w:t>
      </w:r>
      <w:r w:rsidR="005723B2" w:rsidRPr="008B7C0C">
        <w:rPr>
          <w:i/>
        </w:rPr>
        <w:t xml:space="preserve">Удостоверения за добро изпълнение, Референции, </w:t>
      </w:r>
      <w:r w:rsidR="00D110C8">
        <w:rPr>
          <w:i/>
        </w:rPr>
        <w:t>Разрешения за ползване</w:t>
      </w:r>
      <w:r w:rsidR="0048683C" w:rsidRPr="008B7C0C">
        <w:rPr>
          <w:i/>
        </w:rPr>
        <w:t>, копие на договори</w:t>
      </w:r>
      <w:r w:rsidR="005723B2" w:rsidRPr="008B7C0C">
        <w:rPr>
          <w:i/>
        </w:rPr>
        <w:t xml:space="preserve"> и/или друг еквивалентен документ от който да е видно, че участника има опит в изпълнение на дейности с предмет и обем, идентични или сходни с тези на поръчката, в случай, че същите не са достъпни чрез пряк и безплатен достъп до националните бази данни на държавите членки).</w:t>
      </w:r>
    </w:p>
    <w:p w14:paraId="2C8A4D6C" w14:textId="7170D80F" w:rsidR="007035A1" w:rsidRDefault="008427A5" w:rsidP="008D0962">
      <w:pPr>
        <w:pStyle w:val="-5"/>
      </w:pPr>
      <w:bookmarkStart w:id="77" w:name="_Toc463772824"/>
      <w:bookmarkStart w:id="78" w:name="_Toc463772826"/>
      <w:bookmarkEnd w:id="77"/>
      <w:r>
        <w:rPr>
          <w:b/>
        </w:rPr>
        <w:tab/>
      </w:r>
      <w:r w:rsidR="003A1BB2" w:rsidRPr="003A1BB2">
        <w:rPr>
          <w:b/>
        </w:rPr>
        <w:t>т.1.</w:t>
      </w:r>
      <w:r w:rsidR="003A1BB2">
        <w:rPr>
          <w:b/>
        </w:rPr>
        <w:t>2</w:t>
      </w:r>
      <w:r w:rsidR="003A1BB2" w:rsidRPr="003A1BB2">
        <w:t xml:space="preserve"> </w:t>
      </w:r>
      <w:r w:rsidR="00B40F2D" w:rsidRPr="008B7C0C">
        <w:t xml:space="preserve">Участникът трябва да е сертифициран по стандарт </w:t>
      </w:r>
      <w:r w:rsidR="003217E2" w:rsidRPr="008B7C0C">
        <w:rPr>
          <w:lang w:val="en-US"/>
        </w:rPr>
        <w:t xml:space="preserve">EN </w:t>
      </w:r>
      <w:r w:rsidR="00B40F2D" w:rsidRPr="008B7C0C">
        <w:t>ISO 9001:20</w:t>
      </w:r>
      <w:r w:rsidR="003217E2" w:rsidRPr="008B7C0C">
        <w:rPr>
          <w:lang w:val="en-US"/>
        </w:rPr>
        <w:t>15</w:t>
      </w:r>
      <w:r w:rsidR="00B40F2D" w:rsidRPr="008B7C0C">
        <w:t xml:space="preserve"> </w:t>
      </w:r>
      <w:r w:rsidR="00AA58EC" w:rsidRPr="008B7C0C">
        <w:t>и/</w:t>
      </w:r>
      <w:r w:rsidR="00B40F2D" w:rsidRPr="008B7C0C">
        <w:t>или еквивалент</w:t>
      </w:r>
      <w:r w:rsidR="0022757C">
        <w:t xml:space="preserve"> </w:t>
      </w:r>
      <w:r w:rsidR="0022757C" w:rsidRPr="0022757C">
        <w:t xml:space="preserve">с </w:t>
      </w:r>
      <w:r w:rsidR="0022757C" w:rsidRPr="00CA1323">
        <w:t xml:space="preserve">обхват на предмета </w:t>
      </w:r>
      <w:r w:rsidR="00294BE9" w:rsidRPr="00CA1323">
        <w:t xml:space="preserve">на </w:t>
      </w:r>
      <w:r w:rsidR="0022757C" w:rsidRPr="00CA1323">
        <w:t>поръчката</w:t>
      </w:r>
      <w:r w:rsidR="00B40F2D" w:rsidRPr="008B7C0C">
        <w:t>. В случай на обединение изискването се отнася за участника/участниците, които ще извършват дейностите предмет на поръчката.</w:t>
      </w:r>
      <w:bookmarkStart w:id="79" w:name="_Toc463772825"/>
    </w:p>
    <w:p w14:paraId="664B52BA" w14:textId="57215516" w:rsidR="00AA58EC" w:rsidRPr="007035A1" w:rsidRDefault="00B40F2D" w:rsidP="008D0962">
      <w:pPr>
        <w:pStyle w:val="-5"/>
      </w:pPr>
      <w:r w:rsidRPr="008B7C0C">
        <w:t>При подаване на оферта участни</w:t>
      </w:r>
      <w:r w:rsidR="00C32C44">
        <w:t>кът</w:t>
      </w:r>
      <w:r w:rsidRPr="008B7C0C">
        <w:t xml:space="preserve"> декларира съответствието с този критерий за подбор само като попълват съответния раздел в ЕЕДОП. (</w:t>
      </w:r>
      <w:r w:rsidRPr="008B7C0C">
        <w:rPr>
          <w:i/>
        </w:rPr>
        <w:t>Участникът попълва 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w:t>
      </w:r>
      <w:r w:rsidR="0063774B" w:rsidRPr="008B7C0C">
        <w:rPr>
          <w:i/>
        </w:rPr>
        <w:t xml:space="preserve">. В случаите по </w:t>
      </w:r>
      <w:r w:rsidR="00CA1323">
        <w:rPr>
          <w:i/>
        </w:rPr>
        <w:t>ч</w:t>
      </w:r>
      <w:r w:rsidR="0063774B" w:rsidRPr="008B7C0C">
        <w:rPr>
          <w:i/>
        </w:rPr>
        <w:t>л.67, ал.5 и ал.6 от ЗОП Участниците</w:t>
      </w:r>
      <w:r w:rsidR="005B2F57" w:rsidRPr="008B7C0C">
        <w:rPr>
          <w:i/>
        </w:rPr>
        <w:t xml:space="preserve"> представят</w:t>
      </w:r>
      <w:r w:rsidR="005723B2" w:rsidRPr="008B7C0C">
        <w:rPr>
          <w:i/>
        </w:rPr>
        <w:t xml:space="preserve"> </w:t>
      </w:r>
      <w:r w:rsidR="00AA58EC" w:rsidRPr="008B7C0C">
        <w:rPr>
          <w:i/>
        </w:rPr>
        <w:t>съответните документи – Сертификат и/или друг еквивалентен документ, от който да е видно че участникът отговаря на посочения критерий за подбор</w:t>
      </w:r>
      <w:r w:rsidR="00AA58EC" w:rsidRPr="008B7C0C">
        <w:t xml:space="preserve"> </w:t>
      </w:r>
      <w:r w:rsidR="00AA58EC" w:rsidRPr="008B7C0C">
        <w:rPr>
          <w:i/>
        </w:rPr>
        <w:t>в случай, че същите не са достъпни чрез пряк и безплатен достъп до националните бази данни на държавите членки).</w:t>
      </w:r>
    </w:p>
    <w:bookmarkEnd w:id="79"/>
    <w:p w14:paraId="7FFC0D60" w14:textId="37D2EC3B" w:rsidR="00C32C44" w:rsidRDefault="008427A5" w:rsidP="008D0962">
      <w:pPr>
        <w:pStyle w:val="-5"/>
      </w:pPr>
      <w:r>
        <w:rPr>
          <w:b/>
        </w:rPr>
        <w:tab/>
      </w:r>
      <w:r w:rsidR="003A1BB2" w:rsidRPr="003A1BB2">
        <w:rPr>
          <w:b/>
        </w:rPr>
        <w:t>т.1.</w:t>
      </w:r>
      <w:r w:rsidR="003A1BB2">
        <w:rPr>
          <w:b/>
        </w:rPr>
        <w:t xml:space="preserve">3 </w:t>
      </w:r>
      <w:r w:rsidR="00B40F2D" w:rsidRPr="008B7C0C">
        <w:t xml:space="preserve">Участникът трябва да разполага през целия период на изпълнение с </w:t>
      </w:r>
      <w:r w:rsidR="00C32C44">
        <w:t xml:space="preserve">екип съставен от </w:t>
      </w:r>
      <w:r w:rsidR="00C32C44" w:rsidRPr="00C32C44">
        <w:rPr>
          <w:lang w:val="en-US"/>
        </w:rPr>
        <w:t>правоспособни физически лица</w:t>
      </w:r>
      <w:r w:rsidR="00CA1323">
        <w:t xml:space="preserve">. </w:t>
      </w:r>
    </w:p>
    <w:p w14:paraId="446263A5" w14:textId="697B594F" w:rsidR="00B40F2D" w:rsidRPr="008B7C0C" w:rsidRDefault="00B40F2D" w:rsidP="008D0962">
      <w:pPr>
        <w:pStyle w:val="-5"/>
      </w:pPr>
      <w:r w:rsidRPr="008B7C0C">
        <w:t>При подаване на оферта участни</w:t>
      </w:r>
      <w:r w:rsidR="00C32C44">
        <w:t>кът</w:t>
      </w:r>
      <w:r w:rsidRPr="008B7C0C">
        <w:t xml:space="preserve"> декларира съответствието с този критерий за подбор само като попълват съответния раздел в ЕЕДОП. (</w:t>
      </w:r>
      <w:r w:rsidRPr="008B7C0C">
        <w:rPr>
          <w:i/>
        </w:rPr>
        <w:t>Участникът попълва поле 6 от раздел  В: Технически и професионални способности в Част IV: Критерии за подбор от Единния европейски документ за обществени поръчки (ЕЕДОП), в който подробно описва данните за образованието и за общия и специфичен професионален опит за всяко лице от изискуемия ръководен състав</w:t>
      </w:r>
      <w:r w:rsidR="008C0533" w:rsidRPr="008B7C0C">
        <w:rPr>
          <w:i/>
        </w:rPr>
        <w:t>.</w:t>
      </w:r>
      <w:r w:rsidR="008C0533" w:rsidRPr="008B7C0C">
        <w:t xml:space="preserve"> </w:t>
      </w:r>
      <w:r w:rsidR="008C0533" w:rsidRPr="008B7C0C">
        <w:rPr>
          <w:i/>
        </w:rPr>
        <w:t>В случаите по Чл.67, ал.5 и ал.6 от ЗОП Участниците представят съответните документи – Дипломи, Сертификати, Удостоверения</w:t>
      </w:r>
      <w:r w:rsidR="00266672" w:rsidRPr="008B7C0C">
        <w:rPr>
          <w:i/>
        </w:rPr>
        <w:t>, трудови книжки</w:t>
      </w:r>
      <w:r w:rsidR="00BD4E6C" w:rsidRPr="008B7C0C">
        <w:rPr>
          <w:i/>
        </w:rPr>
        <w:t>, копие на договори</w:t>
      </w:r>
      <w:r w:rsidR="00266672" w:rsidRPr="008B7C0C">
        <w:rPr>
          <w:i/>
        </w:rPr>
        <w:t xml:space="preserve"> </w:t>
      </w:r>
      <w:r w:rsidR="008C0533" w:rsidRPr="008B7C0C">
        <w:rPr>
          <w:i/>
        </w:rPr>
        <w:t>и/или друг еквивалентен документ от който да е видно, че лицето посочено за съответен експерт притежава необходим</w:t>
      </w:r>
      <w:r w:rsidR="00E35D4E" w:rsidRPr="008B7C0C">
        <w:rPr>
          <w:i/>
        </w:rPr>
        <w:t xml:space="preserve">ото образование и </w:t>
      </w:r>
      <w:r w:rsidR="008C0533" w:rsidRPr="008B7C0C">
        <w:rPr>
          <w:i/>
        </w:rPr>
        <w:t>професионал</w:t>
      </w:r>
      <w:r w:rsidR="00E35D4E" w:rsidRPr="008B7C0C">
        <w:rPr>
          <w:i/>
        </w:rPr>
        <w:t>е</w:t>
      </w:r>
      <w:r w:rsidR="008C0533" w:rsidRPr="008B7C0C">
        <w:rPr>
          <w:i/>
        </w:rPr>
        <w:t>н</w:t>
      </w:r>
      <w:r w:rsidR="00E35D4E" w:rsidRPr="008B7C0C">
        <w:rPr>
          <w:i/>
        </w:rPr>
        <w:t xml:space="preserve"> опит</w:t>
      </w:r>
      <w:r w:rsidR="008C0533" w:rsidRPr="008B7C0C">
        <w:rPr>
          <w:i/>
        </w:rPr>
        <w:t>,</w:t>
      </w:r>
      <w:r w:rsidR="008C0533" w:rsidRPr="008B7C0C">
        <w:t xml:space="preserve"> </w:t>
      </w:r>
      <w:r w:rsidR="008C0533" w:rsidRPr="008B7C0C">
        <w:rPr>
          <w:i/>
        </w:rPr>
        <w:t>в случай, че същите не са достъпни чрез пряк и безплатен достъп до националните бази данни на държавите членки</w:t>
      </w:r>
      <w:r w:rsidRPr="008B7C0C">
        <w:rPr>
          <w:i/>
        </w:rPr>
        <w:t>)</w:t>
      </w:r>
      <w:r w:rsidRPr="008B7C0C">
        <w:t>.</w:t>
      </w:r>
    </w:p>
    <w:p w14:paraId="09274E7D" w14:textId="1474E0CF" w:rsidR="00B40F2D" w:rsidRPr="008B7C0C" w:rsidRDefault="00AB59FB" w:rsidP="00384FAD">
      <w:pPr>
        <w:pStyle w:val="-4"/>
      </w:pPr>
      <w:r w:rsidRPr="00AB59FB">
        <w:t>т.2</w:t>
      </w:r>
      <w:r>
        <w:t xml:space="preserve"> </w:t>
      </w:r>
      <w:r w:rsidR="00B40F2D" w:rsidRPr="008B7C0C">
        <w:t>Изисквано минимално ниво:</w:t>
      </w:r>
      <w:bookmarkEnd w:id="78"/>
    </w:p>
    <w:p w14:paraId="4D9EA655" w14:textId="019A7D07" w:rsidR="002E400D" w:rsidRPr="00E838A2" w:rsidRDefault="00AB59FB" w:rsidP="008D0962">
      <w:pPr>
        <w:pStyle w:val="-5"/>
        <w:rPr>
          <w:b/>
          <w:lang w:val="en-GB"/>
        </w:rPr>
      </w:pPr>
      <w:bookmarkStart w:id="80" w:name="_Toc463772827"/>
      <w:r>
        <w:rPr>
          <w:b/>
        </w:rPr>
        <w:lastRenderedPageBreak/>
        <w:t>т.2</w:t>
      </w:r>
      <w:r w:rsidRPr="003A1BB2">
        <w:rPr>
          <w:b/>
        </w:rPr>
        <w:t>.</w:t>
      </w:r>
      <w:r>
        <w:rPr>
          <w:b/>
        </w:rPr>
        <w:t xml:space="preserve">1 </w:t>
      </w:r>
      <w:r w:rsidR="002E400D" w:rsidRPr="002E400D">
        <w:t>Участникът трябва да има опит в изпълнение на дейности с предмет и обем, идентични или сходни с тези на поръчката</w:t>
      </w:r>
      <w:r w:rsidR="002E400D">
        <w:t>,</w:t>
      </w:r>
      <w:r w:rsidR="002E400D" w:rsidRPr="002E400D">
        <w:t xml:space="preserve"> като изпълнението им следва да е за последните три години в зависимост от датата, на която участникът е създаден или е започнал дейността си - Дейности по упражняване на </w:t>
      </w:r>
      <w:r w:rsidR="008A4AB0">
        <w:t>инвеститорски контрол</w:t>
      </w:r>
      <w:r w:rsidR="002E400D" w:rsidRPr="002E400D">
        <w:t xml:space="preserve"> при изпълнение на СМР за повишаване на енергийната ефективност на жилищни и/или обществени сгради (архитектурни и инженерни дейности, свързани със строителството</w:t>
      </w:r>
      <w:r w:rsidR="002E400D" w:rsidRPr="002E400D">
        <w:rPr>
          <w:b/>
        </w:rPr>
        <w:t xml:space="preserve">) </w:t>
      </w:r>
      <w:r w:rsidR="002E400D" w:rsidRPr="00E838A2">
        <w:t>с РЗП мин.</w:t>
      </w:r>
      <w:r w:rsidR="00E838A2" w:rsidRPr="00E838A2">
        <w:t>2</w:t>
      </w:r>
      <w:r w:rsidR="002E400D" w:rsidRPr="00E838A2">
        <w:t>000 кв.м</w:t>
      </w:r>
      <w:r w:rsidR="002E400D" w:rsidRPr="00E838A2">
        <w:rPr>
          <w:b/>
        </w:rPr>
        <w:t>.</w:t>
      </w:r>
    </w:p>
    <w:p w14:paraId="0D9A5554" w14:textId="482E1D68" w:rsidR="00B40F2D" w:rsidRPr="008B7C0C" w:rsidRDefault="00AB59FB" w:rsidP="008D0962">
      <w:pPr>
        <w:pStyle w:val="-5"/>
      </w:pPr>
      <w:r>
        <w:rPr>
          <w:b/>
        </w:rPr>
        <w:t>т.2</w:t>
      </w:r>
      <w:r w:rsidRPr="003A1BB2">
        <w:rPr>
          <w:b/>
        </w:rPr>
        <w:t>.</w:t>
      </w:r>
      <w:r>
        <w:rPr>
          <w:b/>
        </w:rPr>
        <w:t xml:space="preserve">2 </w:t>
      </w:r>
      <w:r w:rsidR="002E400D" w:rsidRPr="00CF1F49">
        <w:t>Участникът да е сертифициран</w:t>
      </w:r>
      <w:r w:rsidR="002E400D" w:rsidRPr="00FF78DB">
        <w:t xml:space="preserve"> по стандарт </w:t>
      </w:r>
      <w:r w:rsidR="002E400D" w:rsidRPr="00FF78DB">
        <w:rPr>
          <w:lang w:val="en-US"/>
        </w:rPr>
        <w:t xml:space="preserve">EN </w:t>
      </w:r>
      <w:r w:rsidR="002E400D" w:rsidRPr="00FF78DB">
        <w:t>ISO 9001:20</w:t>
      </w:r>
      <w:r w:rsidR="002E400D" w:rsidRPr="00FF78DB">
        <w:rPr>
          <w:lang w:val="en-US"/>
        </w:rPr>
        <w:t>15</w:t>
      </w:r>
      <w:r w:rsidR="002E400D" w:rsidRPr="00FF78DB">
        <w:t xml:space="preserve"> и/или еквивалент</w:t>
      </w:r>
      <w:r w:rsidR="002E400D" w:rsidRPr="002E400D">
        <w:rPr>
          <w:b/>
        </w:rPr>
        <w:t xml:space="preserve"> </w:t>
      </w:r>
      <w:r w:rsidR="00B40F2D" w:rsidRPr="008B7C0C">
        <w:t xml:space="preserve">в областта на </w:t>
      </w:r>
      <w:r w:rsidR="00135D8F">
        <w:t>услуги със</w:t>
      </w:r>
      <w:r w:rsidR="00135D8F" w:rsidRPr="00CA1323">
        <w:rPr>
          <w:lang w:val="en-US"/>
        </w:rPr>
        <w:t xml:space="preserve"> CPVкод</w:t>
      </w:r>
      <w:r w:rsidR="00135D8F">
        <w:t xml:space="preserve"> - </w:t>
      </w:r>
      <w:r w:rsidR="00135D8F" w:rsidRPr="00CA1323">
        <w:rPr>
          <w:lang w:val="en-GB"/>
        </w:rPr>
        <w:t>71000000-8</w:t>
      </w:r>
      <w:r w:rsidR="00135D8F">
        <w:rPr>
          <w:b/>
        </w:rPr>
        <w:t xml:space="preserve"> -</w:t>
      </w:r>
      <w:r w:rsidR="00135D8F" w:rsidRPr="00CA1323">
        <w:rPr>
          <w:b/>
          <w:lang w:val="en-US"/>
        </w:rPr>
        <w:t xml:space="preserve"> </w:t>
      </w:r>
      <w:r w:rsidR="00135D8F" w:rsidRPr="00CA1323">
        <w:rPr>
          <w:lang w:val="en-GB"/>
        </w:rPr>
        <w:t>Архитектурни, строителни, инженерни и инспекционни услуги</w:t>
      </w:r>
      <w:r w:rsidR="00135D8F" w:rsidRPr="008B7C0C">
        <w:t xml:space="preserve"> </w:t>
      </w:r>
      <w:r w:rsidR="00B40F2D" w:rsidRPr="008B7C0C">
        <w:t>или еквивалентно</w:t>
      </w:r>
      <w:r w:rsidR="00FF78DB">
        <w:t>.</w:t>
      </w:r>
    </w:p>
    <w:bookmarkEnd w:id="80"/>
    <w:p w14:paraId="4974C8DA" w14:textId="284F80A9" w:rsidR="003217E2" w:rsidRPr="008B7C0C" w:rsidRDefault="00AB59FB" w:rsidP="008D0962">
      <w:pPr>
        <w:pStyle w:val="-5"/>
      </w:pPr>
      <w:r>
        <w:rPr>
          <w:b/>
        </w:rPr>
        <w:t>т.2</w:t>
      </w:r>
      <w:r w:rsidRPr="003A1BB2">
        <w:rPr>
          <w:b/>
        </w:rPr>
        <w:t>.</w:t>
      </w:r>
      <w:r>
        <w:rPr>
          <w:b/>
        </w:rPr>
        <w:t>3</w:t>
      </w:r>
      <w:r w:rsidR="003217E2" w:rsidRPr="008B7C0C">
        <w:t xml:space="preserve"> </w:t>
      </w:r>
      <w:r w:rsidR="00FF78DB" w:rsidRPr="00FF78DB">
        <w:t xml:space="preserve">Участникът трябва да разполага през целия период на изпълнение с екип, съставен от </w:t>
      </w:r>
      <w:r w:rsidR="00FF78DB" w:rsidRPr="00FF78DB">
        <w:rPr>
          <w:lang w:val="en-US"/>
        </w:rPr>
        <w:t>правоспособни физически лица,</w:t>
      </w:r>
      <w:r w:rsidR="00160F46" w:rsidRPr="00160F46">
        <w:rPr>
          <w:bCs w:val="0"/>
          <w:szCs w:val="20"/>
          <w:lang w:eastAsia="bg-BG"/>
        </w:rPr>
        <w:t xml:space="preserve"> </w:t>
      </w:r>
      <w:r w:rsidR="003217E2" w:rsidRPr="008B7C0C">
        <w:t>а именно:</w:t>
      </w:r>
    </w:p>
    <w:p w14:paraId="419136F4" w14:textId="7CBBCC3D" w:rsidR="00B90983" w:rsidRPr="00B90983" w:rsidRDefault="00160F46" w:rsidP="009E09E0">
      <w:pPr>
        <w:pStyle w:val="-6"/>
        <w:numPr>
          <w:ilvl w:val="0"/>
          <w:numId w:val="26"/>
        </w:numPr>
        <w:ind w:left="3686" w:firstLine="0"/>
        <w:rPr>
          <w:lang w:val="en-US"/>
        </w:rPr>
      </w:pPr>
      <w:r>
        <w:t xml:space="preserve">Двама </w:t>
      </w:r>
      <w:r w:rsidR="00E11A1A">
        <w:t>Инженер</w:t>
      </w:r>
      <w:r>
        <w:t>и</w:t>
      </w:r>
      <w:r w:rsidR="00E11A1A">
        <w:t xml:space="preserve"> по количествата </w:t>
      </w:r>
      <w:r w:rsidR="00E90147" w:rsidRPr="008B7C0C">
        <w:t>–</w:t>
      </w:r>
      <w:r w:rsidR="00E11A1A">
        <w:t xml:space="preserve"> </w:t>
      </w:r>
      <w:r w:rsidR="00B90983">
        <w:t xml:space="preserve">с </w:t>
      </w:r>
      <w:r w:rsidR="00B90983" w:rsidRPr="00B90983">
        <w:rPr>
          <w:lang w:val="en-US"/>
        </w:rPr>
        <w:t>образователно-квалификационна степен „магистър”</w:t>
      </w:r>
      <w:r w:rsidR="00B90983">
        <w:t xml:space="preserve"> или еквивалентно</w:t>
      </w:r>
      <w:r>
        <w:t xml:space="preserve"> - </w:t>
      </w:r>
    </w:p>
    <w:p w14:paraId="53D4A54D" w14:textId="696AB43B" w:rsidR="00B90983" w:rsidRPr="00B90983" w:rsidRDefault="00B90983" w:rsidP="0080040B">
      <w:pPr>
        <w:pStyle w:val="-6"/>
        <w:rPr>
          <w:lang w:val="en-US"/>
        </w:rPr>
      </w:pPr>
      <w:r>
        <w:t>а.1</w:t>
      </w:r>
      <w:r w:rsidR="00767F3D">
        <w:rPr>
          <w:lang w:val="en-GB"/>
        </w:rPr>
        <w:t>)</w:t>
      </w:r>
      <w:r w:rsidR="00767F3D">
        <w:t xml:space="preserve"> </w:t>
      </w:r>
      <w:r w:rsidRPr="00B90983">
        <w:rPr>
          <w:lang w:val="en-US"/>
        </w:rPr>
        <w:t>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 приета с ПМС №219 от 17.10.2005 г.</w:t>
      </w:r>
      <w:r>
        <w:t xml:space="preserve"> или еквивалентно.</w:t>
      </w:r>
    </w:p>
    <w:p w14:paraId="39DAA00B" w14:textId="2E5E77FA" w:rsidR="00F8634A" w:rsidRPr="000F5EB6" w:rsidRDefault="00767F3D" w:rsidP="00135D8F">
      <w:pPr>
        <w:pStyle w:val="-6"/>
      </w:pPr>
      <w:r w:rsidRPr="00767F3D">
        <w:t>а.</w:t>
      </w:r>
      <w:r>
        <w:t>2</w:t>
      </w:r>
      <w:r w:rsidRPr="00767F3D">
        <w:rPr>
          <w:lang w:val="en-GB"/>
        </w:rPr>
        <w:t>)</w:t>
      </w:r>
      <w:r w:rsidRPr="00767F3D">
        <w:t xml:space="preserve"> </w:t>
      </w:r>
      <w:r w:rsidR="00B90983" w:rsidRPr="00B90983">
        <w:rPr>
          <w:lang w:val="en-US"/>
        </w:rPr>
        <w:t xml:space="preserve">да е участвал на такава или подобна позиция в извършването на сходна с предмета на поръчката дейност (и) на минимум един </w:t>
      </w:r>
      <w:r w:rsidR="000F5EB6">
        <w:t>обект.</w:t>
      </w:r>
    </w:p>
    <w:p w14:paraId="2EEF69C1" w14:textId="086C9747" w:rsidR="0080040B" w:rsidRPr="009C1011" w:rsidRDefault="00160F46" w:rsidP="009E09E0">
      <w:pPr>
        <w:pStyle w:val="afff2"/>
        <w:numPr>
          <w:ilvl w:val="0"/>
          <w:numId w:val="24"/>
        </w:numPr>
        <w:tabs>
          <w:tab w:val="left" w:pos="3969"/>
        </w:tabs>
        <w:ind w:left="3686" w:firstLine="0"/>
        <w:rPr>
          <w:lang w:val="en-US"/>
        </w:rPr>
      </w:pPr>
      <w:r>
        <w:t xml:space="preserve">Един </w:t>
      </w:r>
      <w:r w:rsidR="0080040B" w:rsidRPr="00BD5E34">
        <w:rPr>
          <w:lang w:val="en-US"/>
        </w:rPr>
        <w:t>инженер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w:t>
      </w:r>
      <w:r w:rsidR="0080040B">
        <w:rPr>
          <w:lang w:val="en-US"/>
        </w:rPr>
        <w:t xml:space="preserve"> - </w:t>
      </w:r>
      <w:r w:rsidR="0080040B" w:rsidRPr="009C1011">
        <w:rPr>
          <w:bCs/>
          <w:lang w:val="en-US"/>
        </w:rPr>
        <w:t>да притежава образователно-квалификационна степен „магистър”, със специалност „</w:t>
      </w:r>
      <w:r w:rsidR="0080040B">
        <w:rPr>
          <w:bCs/>
        </w:rPr>
        <w:t>Инженер</w:t>
      </w:r>
      <w:r w:rsidR="002A6898">
        <w:rPr>
          <w:bCs/>
          <w:lang w:val="en-US"/>
        </w:rPr>
        <w:t>“ или еквивалент</w:t>
      </w:r>
      <w:r w:rsidR="0080040B" w:rsidRPr="009C1011">
        <w:rPr>
          <w:bCs/>
          <w:lang w:val="en-US"/>
        </w:rPr>
        <w:t>, съгласно изискванията на Наредба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 приета с ПМС №219 от 17.10.2005 г.</w:t>
      </w:r>
      <w:r w:rsidR="0080040B">
        <w:rPr>
          <w:bCs/>
        </w:rPr>
        <w:t>.</w:t>
      </w:r>
    </w:p>
    <w:p w14:paraId="31B8E915" w14:textId="2D19D221" w:rsidR="0080040B" w:rsidRDefault="00C419B2" w:rsidP="0080040B">
      <w:pPr>
        <w:pStyle w:val="afff2"/>
        <w:tabs>
          <w:tab w:val="left" w:pos="3969"/>
        </w:tabs>
        <w:ind w:left="3686"/>
        <w:rPr>
          <w:lang w:val="en-US"/>
        </w:rPr>
      </w:pPr>
      <w:r>
        <w:rPr>
          <w:lang w:val="en-GB"/>
        </w:rPr>
        <w:t>f</w:t>
      </w:r>
      <w:r w:rsidR="0080040B">
        <w:rPr>
          <w:lang w:val="en-GB"/>
        </w:rPr>
        <w:t xml:space="preserve">.1) </w:t>
      </w:r>
      <w:r w:rsidR="0080040B" w:rsidRPr="00BD5E34">
        <w:rPr>
          <w:lang w:val="en-US"/>
        </w:rPr>
        <w:t>да има валидно удостоверение за преминат курс на обучение през последните две години от лицензиран от НАПОО център за професионално обучение</w:t>
      </w:r>
    </w:p>
    <w:p w14:paraId="71AFE1D5" w14:textId="6D25B968" w:rsidR="00F04CCB" w:rsidRDefault="00160F46" w:rsidP="009E09E0">
      <w:pPr>
        <w:pStyle w:val="afff2"/>
        <w:numPr>
          <w:ilvl w:val="0"/>
          <w:numId w:val="24"/>
        </w:numPr>
        <w:tabs>
          <w:tab w:val="left" w:pos="3969"/>
        </w:tabs>
        <w:ind w:left="3686" w:firstLine="0"/>
        <w:rPr>
          <w:lang w:val="en-US"/>
        </w:rPr>
      </w:pPr>
      <w:r>
        <w:t xml:space="preserve">Един </w:t>
      </w:r>
      <w:r w:rsidR="00F04CCB" w:rsidRPr="00F04CCB">
        <w:rPr>
          <w:lang w:val="en-US"/>
        </w:rPr>
        <w:t>Инженер по част „Управление на</w:t>
      </w:r>
      <w:r w:rsidR="00F04CCB">
        <w:t xml:space="preserve"> </w:t>
      </w:r>
      <w:r w:rsidR="00F04CCB" w:rsidRPr="00F04CCB">
        <w:rPr>
          <w:lang w:val="en-US"/>
        </w:rPr>
        <w:t>отпадъците” - да притежава образователно-квалификационна степен „магистър”, с инженерна специалност, съгласно действащите нормативни документи, относими към професионалната квалификация,</w:t>
      </w:r>
    </w:p>
    <w:p w14:paraId="24E6C0F8" w14:textId="67711AC0" w:rsidR="00F04CCB" w:rsidRDefault="00C419B2" w:rsidP="003B172D">
      <w:pPr>
        <w:pStyle w:val="afff2"/>
        <w:tabs>
          <w:tab w:val="left" w:pos="3969"/>
        </w:tabs>
        <w:ind w:left="3686"/>
      </w:pPr>
      <w:r>
        <w:rPr>
          <w:lang w:val="en-US"/>
        </w:rPr>
        <w:t>g</w:t>
      </w:r>
      <w:r w:rsidR="00F04CCB">
        <w:rPr>
          <w:lang w:val="en-US"/>
        </w:rPr>
        <w:t xml:space="preserve">.1) </w:t>
      </w:r>
      <w:r w:rsidR="00BD5E34" w:rsidRPr="00F04CCB">
        <w:rPr>
          <w:lang w:val="en-US"/>
        </w:rPr>
        <w:t>да има валидно удостоверение за преминат курс на обучение през последните две години от лицензиран от НАПОО център за професионално обучение</w:t>
      </w:r>
    </w:p>
    <w:p w14:paraId="458817C5" w14:textId="77777777" w:rsidR="003B172D" w:rsidRPr="003B172D" w:rsidRDefault="003B172D" w:rsidP="003B172D">
      <w:pPr>
        <w:pStyle w:val="afff2"/>
        <w:tabs>
          <w:tab w:val="left" w:pos="3969"/>
        </w:tabs>
        <w:ind w:left="709"/>
        <w:rPr>
          <w:b/>
          <w:bCs/>
          <w:lang w:bidi="bg-BG"/>
        </w:rPr>
      </w:pPr>
      <w:r w:rsidRPr="003B172D">
        <w:rPr>
          <w:b/>
          <w:bCs/>
          <w:lang w:bidi="bg-BG"/>
        </w:rPr>
        <w:t>Важно!!!</w:t>
      </w:r>
      <w:r w:rsidRPr="003B172D">
        <w:rPr>
          <w:b/>
          <w:bCs/>
          <w:lang w:bidi="bg-BG"/>
        </w:rPr>
        <w:tab/>
      </w:r>
    </w:p>
    <w:p w14:paraId="1104A906" w14:textId="7205AE75" w:rsidR="003B172D" w:rsidRPr="003B172D" w:rsidRDefault="003B172D" w:rsidP="003B172D">
      <w:pPr>
        <w:pStyle w:val="afff2"/>
        <w:tabs>
          <w:tab w:val="left" w:pos="3969"/>
        </w:tabs>
        <w:ind w:left="709"/>
        <w:rPr>
          <w:bCs/>
          <w:i/>
          <w:lang w:bidi="bg-BG"/>
        </w:rPr>
      </w:pPr>
      <w:r w:rsidRPr="003B172D">
        <w:rPr>
          <w:bCs/>
          <w:i/>
          <w:lang w:bidi="bg-BG"/>
        </w:rPr>
        <w:t xml:space="preserve">*Участникът трябва да посочи отделни технически лица </w:t>
      </w:r>
      <w:r w:rsidR="000F5EB6">
        <w:rPr>
          <w:bCs/>
          <w:i/>
          <w:lang w:bidi="bg-BG"/>
        </w:rPr>
        <w:t xml:space="preserve"> за всяка отделна </w:t>
      </w:r>
      <w:r w:rsidRPr="003B172D">
        <w:rPr>
          <w:bCs/>
          <w:i/>
          <w:lang w:bidi="bg-BG"/>
        </w:rPr>
        <w:t>позици</w:t>
      </w:r>
      <w:r w:rsidR="000F5EB6">
        <w:rPr>
          <w:bCs/>
          <w:i/>
          <w:lang w:bidi="bg-BG"/>
        </w:rPr>
        <w:t>я.</w:t>
      </w:r>
      <w:r w:rsidRPr="003B172D">
        <w:rPr>
          <w:bCs/>
          <w:i/>
          <w:lang w:bidi="bg-BG"/>
        </w:rPr>
        <w:t xml:space="preserve"> </w:t>
      </w:r>
    </w:p>
    <w:p w14:paraId="7AD51774" w14:textId="77777777" w:rsidR="003B172D" w:rsidRPr="003B172D" w:rsidRDefault="003B172D" w:rsidP="003B172D">
      <w:pPr>
        <w:pStyle w:val="afff2"/>
        <w:tabs>
          <w:tab w:val="left" w:pos="3969"/>
        </w:tabs>
        <w:ind w:left="709"/>
      </w:pPr>
      <w:r w:rsidRPr="003B172D">
        <w:rPr>
          <w:i/>
          <w:lang w:bidi="bg-BG"/>
        </w:rPr>
        <w:t>**По преценка участникът  включва в списъка и допълнителни експерти освен минимално определените.</w:t>
      </w:r>
    </w:p>
    <w:p w14:paraId="791C1615" w14:textId="77777777" w:rsidR="003B172D" w:rsidRPr="003B172D" w:rsidRDefault="003B172D" w:rsidP="003B172D">
      <w:pPr>
        <w:pStyle w:val="afff2"/>
        <w:tabs>
          <w:tab w:val="left" w:pos="3969"/>
        </w:tabs>
        <w:ind w:left="709"/>
      </w:pPr>
    </w:p>
    <w:p w14:paraId="0A172198" w14:textId="00D7D781" w:rsidR="00940FB8" w:rsidRPr="008B7C0C" w:rsidRDefault="00AB59FB" w:rsidP="00797955">
      <w:pPr>
        <w:pStyle w:val="-30"/>
      </w:pPr>
      <w:r w:rsidRPr="005128B1">
        <w:t>III.1.</w:t>
      </w:r>
      <w:r>
        <w:t>4</w:t>
      </w:r>
      <w:r w:rsidRPr="005128B1">
        <w:t>.)</w:t>
      </w:r>
      <w:r>
        <w:t xml:space="preserve"> </w:t>
      </w:r>
      <w:r w:rsidR="00940FB8" w:rsidRPr="008B7C0C">
        <w:t>И</w:t>
      </w:r>
      <w:r w:rsidR="00B40F2D" w:rsidRPr="008B7C0C">
        <w:t>нформация относно запазени поръчки</w:t>
      </w:r>
      <w:bookmarkEnd w:id="68"/>
    </w:p>
    <w:p w14:paraId="3470888E" w14:textId="437315F8" w:rsidR="00940FB8" w:rsidRPr="008B7C0C" w:rsidRDefault="00396F49" w:rsidP="00384FAD">
      <w:pPr>
        <w:pStyle w:val="-4"/>
      </w:pPr>
      <w:bookmarkStart w:id="81" w:name="_Toc463772835"/>
      <w:r>
        <w:tab/>
      </w:r>
      <w:r w:rsidR="00AB59FB" w:rsidRPr="00AB59FB">
        <w:t>т.1</w:t>
      </w:r>
      <w:r w:rsidR="00AB59FB">
        <w:t xml:space="preserve"> </w:t>
      </w:r>
      <w:r w:rsidR="00940FB8" w:rsidRPr="008B7C0C">
        <w:t>Неприложимо</w:t>
      </w:r>
      <w:bookmarkEnd w:id="81"/>
    </w:p>
    <w:p w14:paraId="7B07083A" w14:textId="5E6FA722" w:rsidR="000E2448" w:rsidRPr="008B7C0C" w:rsidRDefault="00AB59FB" w:rsidP="00797955">
      <w:pPr>
        <w:pStyle w:val="-30"/>
      </w:pPr>
      <w:r w:rsidRPr="005128B1">
        <w:t>III.1.</w:t>
      </w:r>
      <w:r>
        <w:t>5</w:t>
      </w:r>
      <w:r w:rsidRPr="005128B1">
        <w:t>.)</w:t>
      </w:r>
      <w:r>
        <w:t xml:space="preserve"> </w:t>
      </w:r>
      <w:r w:rsidR="000E2448" w:rsidRPr="008B7C0C">
        <w:t>И</w:t>
      </w:r>
      <w:r w:rsidR="00B40F2D" w:rsidRPr="008B7C0C">
        <w:t>нформация за критериите за подбор</w:t>
      </w:r>
    </w:p>
    <w:p w14:paraId="0AA516E5" w14:textId="311EADED" w:rsidR="000E2448" w:rsidRPr="00B75804" w:rsidRDefault="00AB59FB" w:rsidP="00384FAD">
      <w:pPr>
        <w:pStyle w:val="-4"/>
        <w:rPr>
          <w:b/>
        </w:rPr>
      </w:pPr>
      <w:r w:rsidRPr="00AB59FB">
        <w:lastRenderedPageBreak/>
        <w:t>т.1</w:t>
      </w:r>
      <w:r>
        <w:t xml:space="preserve"> </w:t>
      </w:r>
      <w:r w:rsidR="000E2448" w:rsidRPr="00B75804">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В случай, че участниците ползват подизпълнители в офертата следва да се представи доказателство за поетите от подизпълнителите задължения.</w:t>
      </w:r>
    </w:p>
    <w:p w14:paraId="7A6C1459" w14:textId="70FB2267" w:rsidR="000E2448" w:rsidRPr="009A050D" w:rsidRDefault="00AB59FB" w:rsidP="00384FAD">
      <w:pPr>
        <w:pStyle w:val="-4"/>
        <w:rPr>
          <w:b/>
        </w:rPr>
      </w:pPr>
      <w:r w:rsidRPr="00B75804">
        <w:t xml:space="preserve">т.2  </w:t>
      </w:r>
      <w:r w:rsidR="000E2448" w:rsidRPr="00B75804">
        <w:t>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от процедурата. 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14:paraId="1F558D46" w14:textId="277A1EA4" w:rsidR="000E2448" w:rsidRPr="009A050D" w:rsidRDefault="00AB59FB" w:rsidP="00384FAD">
      <w:pPr>
        <w:pStyle w:val="-4"/>
        <w:rPr>
          <w:b/>
        </w:rPr>
      </w:pPr>
      <w:r w:rsidRPr="00AB59FB">
        <w:t>т.</w:t>
      </w:r>
      <w:r>
        <w:t xml:space="preserve">3 </w:t>
      </w:r>
      <w:r w:rsidR="000E2448" w:rsidRPr="009A050D">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019827C" w14:textId="0A16F928" w:rsidR="000E2448" w:rsidRPr="009A050D" w:rsidRDefault="00AB59FB" w:rsidP="00384FAD">
      <w:pPr>
        <w:pStyle w:val="-4"/>
        <w:rPr>
          <w:b/>
        </w:rPr>
      </w:pPr>
      <w:r w:rsidRPr="00AB59FB">
        <w:t>т.</w:t>
      </w:r>
      <w:r>
        <w:t>4</w:t>
      </w:r>
      <w:r w:rsidRPr="00AB59FB">
        <w:t xml:space="preserve"> </w:t>
      </w:r>
      <w:r w:rsidR="000E2448" w:rsidRPr="009A050D">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5DAF9088" w14:textId="612ABD80" w:rsidR="000E2448" w:rsidRPr="009A050D" w:rsidRDefault="00AB59FB" w:rsidP="00384FAD">
      <w:pPr>
        <w:pStyle w:val="-4"/>
        <w:rPr>
          <w:b/>
        </w:rPr>
      </w:pPr>
      <w:r w:rsidRPr="00AB59FB">
        <w:t>т.</w:t>
      </w:r>
      <w:r>
        <w:t xml:space="preserve">5 </w:t>
      </w:r>
      <w:r w:rsidR="000E2448" w:rsidRPr="009A050D">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3348A82B" w14:textId="129F614C" w:rsidR="000E2448" w:rsidRPr="009A050D" w:rsidRDefault="00AB59FB" w:rsidP="00384FAD">
      <w:pPr>
        <w:pStyle w:val="-4"/>
        <w:rPr>
          <w:b/>
        </w:rPr>
      </w:pPr>
      <w:r w:rsidRPr="00AB59FB">
        <w:t>т.</w:t>
      </w:r>
      <w:r>
        <w:t xml:space="preserve">6 </w:t>
      </w:r>
      <w:r w:rsidR="000E2448" w:rsidRPr="009A050D">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1-5 и ал. 7 от ЗОП.</w:t>
      </w:r>
    </w:p>
    <w:p w14:paraId="05684FA5" w14:textId="300E9540" w:rsidR="000E2448" w:rsidRPr="008B7C0C" w:rsidRDefault="00AB59FB" w:rsidP="00384FAD">
      <w:pPr>
        <w:pStyle w:val="-4"/>
      </w:pPr>
      <w:r w:rsidRPr="00AB59FB">
        <w:t>т.</w:t>
      </w:r>
      <w:r>
        <w:t>7</w:t>
      </w:r>
      <w:r w:rsidRPr="00AB59FB">
        <w:t xml:space="preserve"> </w:t>
      </w:r>
      <w:r w:rsidR="000E2448" w:rsidRPr="009A050D">
        <w:t>Доказване на изискванията за участие и критериите за подбор:</w:t>
      </w:r>
    </w:p>
    <w:p w14:paraId="0DC40E23" w14:textId="0FF79000" w:rsidR="000E2448" w:rsidRPr="008B7C0C" w:rsidRDefault="00AB59FB" w:rsidP="008D0962">
      <w:pPr>
        <w:pStyle w:val="-5"/>
      </w:pPr>
      <w:r w:rsidRPr="00AB59FB">
        <w:rPr>
          <w:b/>
        </w:rPr>
        <w:t>т.</w:t>
      </w:r>
      <w:r>
        <w:rPr>
          <w:b/>
        </w:rPr>
        <w:t>7.1</w:t>
      </w:r>
      <w:r w:rsidRPr="00AB59FB">
        <w:t xml:space="preserve"> </w:t>
      </w:r>
      <w:r w:rsidR="000E2448" w:rsidRPr="008B7C0C">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55F1A19" w14:textId="4C5F6710" w:rsidR="000E2448" w:rsidRPr="008B7C0C" w:rsidRDefault="00AB59FB" w:rsidP="008D0962">
      <w:pPr>
        <w:pStyle w:val="-5"/>
      </w:pPr>
      <w:r w:rsidRPr="00AB59FB">
        <w:rPr>
          <w:b/>
        </w:rPr>
        <w:t>т.</w:t>
      </w:r>
      <w:r>
        <w:rPr>
          <w:b/>
        </w:rPr>
        <w:t>7.2</w:t>
      </w:r>
      <w:r w:rsidRPr="00AB59FB">
        <w:t xml:space="preserve"> </w:t>
      </w:r>
      <w:r w:rsidR="000E2448" w:rsidRPr="008B7C0C">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14:paraId="1C791291" w14:textId="3710CCEB" w:rsidR="000E2448" w:rsidRPr="008B7C0C" w:rsidRDefault="00AB59FB" w:rsidP="008D0962">
      <w:pPr>
        <w:pStyle w:val="-5"/>
      </w:pPr>
      <w:r w:rsidRPr="00AB59FB">
        <w:rPr>
          <w:b/>
        </w:rPr>
        <w:t>т.</w:t>
      </w:r>
      <w:r>
        <w:rPr>
          <w:b/>
        </w:rPr>
        <w:t>7.3</w:t>
      </w:r>
      <w:r w:rsidRPr="00AB59FB">
        <w:t xml:space="preserve"> </w:t>
      </w:r>
      <w:r w:rsidR="000E2448" w:rsidRPr="008B7C0C">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6BCA0436" w14:textId="75FBAC06" w:rsidR="000E2448" w:rsidRPr="008B7C0C" w:rsidRDefault="00AB59FB" w:rsidP="008D0962">
      <w:pPr>
        <w:pStyle w:val="-5"/>
      </w:pPr>
      <w:r w:rsidRPr="00AB59FB">
        <w:rPr>
          <w:b/>
        </w:rPr>
        <w:t>т.</w:t>
      </w:r>
      <w:r>
        <w:rPr>
          <w:b/>
        </w:rPr>
        <w:t>7.4</w:t>
      </w:r>
      <w:r w:rsidRPr="00AB59FB">
        <w:t xml:space="preserve"> </w:t>
      </w:r>
      <w:r w:rsidR="000E2448" w:rsidRPr="008B7C0C">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0108D05" w14:textId="10CE9B9B" w:rsidR="000E2448" w:rsidRPr="008B7C0C" w:rsidRDefault="00AB59FB" w:rsidP="008D0962">
      <w:pPr>
        <w:pStyle w:val="-5"/>
      </w:pPr>
      <w:r w:rsidRPr="00AB59FB">
        <w:rPr>
          <w:b/>
        </w:rPr>
        <w:t>т.</w:t>
      </w:r>
      <w:r>
        <w:rPr>
          <w:b/>
        </w:rPr>
        <w:t>7.5</w:t>
      </w:r>
      <w:r w:rsidRPr="00AB59FB">
        <w:t xml:space="preserve"> </w:t>
      </w:r>
      <w:r w:rsidR="000E2448" w:rsidRPr="008B7C0C">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5FEC6F7" w14:textId="2A6BEF72" w:rsidR="000E2448" w:rsidRPr="008B7C0C" w:rsidRDefault="00AB59FB" w:rsidP="008D0962">
      <w:pPr>
        <w:pStyle w:val="-5"/>
      </w:pPr>
      <w:r w:rsidRPr="00AB59FB">
        <w:rPr>
          <w:b/>
        </w:rPr>
        <w:lastRenderedPageBreak/>
        <w:t>т.</w:t>
      </w:r>
      <w:r>
        <w:rPr>
          <w:b/>
        </w:rPr>
        <w:t>7.6</w:t>
      </w:r>
      <w:r w:rsidRPr="00AB59FB">
        <w:t xml:space="preserve"> </w:t>
      </w:r>
      <w:r w:rsidR="000E2448" w:rsidRPr="008B7C0C">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14:paraId="2A23DCE1" w14:textId="33210620" w:rsidR="000E2448" w:rsidRPr="008B7C0C" w:rsidRDefault="00AB59FB" w:rsidP="008D0962">
      <w:pPr>
        <w:pStyle w:val="-5"/>
      </w:pPr>
      <w:r w:rsidRPr="00AB59FB">
        <w:rPr>
          <w:b/>
        </w:rPr>
        <w:t>т.</w:t>
      </w:r>
      <w:r>
        <w:rPr>
          <w:b/>
        </w:rPr>
        <w:t>7.7</w:t>
      </w:r>
      <w:r w:rsidRPr="00AB59FB">
        <w:t xml:space="preserve"> </w:t>
      </w:r>
      <w:r w:rsidR="000E2448" w:rsidRPr="008B7C0C">
        <w:t xml:space="preserve">Когато за участник е налице някое от основанията за отстраняване и преди подаването на офертата той е предприел мерки за доказване на надеждност по чл. 56 ЗОП, тези мерки се описват в ЕЕДОП. Като доказателства за надеждността на участника се представят следните документи: </w:t>
      </w:r>
    </w:p>
    <w:p w14:paraId="3CDD73D6" w14:textId="14F4D14B" w:rsidR="000E2448" w:rsidRPr="008B7C0C" w:rsidRDefault="00AB59FB" w:rsidP="0080040B">
      <w:pPr>
        <w:pStyle w:val="-6"/>
      </w:pPr>
      <w:r w:rsidRPr="00AB59FB">
        <w:rPr>
          <w:b/>
        </w:rPr>
        <w:t>а)</w:t>
      </w:r>
      <w:r>
        <w:t xml:space="preserve"> </w:t>
      </w:r>
      <w:r w:rsidR="000E2448" w:rsidRPr="008B7C0C">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6B1B941" w14:textId="023E4ACA" w:rsidR="000E2448" w:rsidRPr="008B7C0C" w:rsidRDefault="00396F49" w:rsidP="0080040B">
      <w:pPr>
        <w:pStyle w:val="-6"/>
      </w:pPr>
      <w:r>
        <w:rPr>
          <w:b/>
          <w:lang w:val="en-US"/>
        </w:rPr>
        <w:t>b</w:t>
      </w:r>
      <w:r w:rsidR="00AB59FB" w:rsidRPr="00AB59FB">
        <w:rPr>
          <w:b/>
        </w:rPr>
        <w:t>)</w:t>
      </w:r>
      <w:r w:rsidR="00AB59FB">
        <w:t xml:space="preserve"> </w:t>
      </w:r>
      <w:r w:rsidR="000E2448" w:rsidRPr="008B7C0C">
        <w:t>по отношение на обстоятелството по чл. 56, ал. 1, т. 3 ЗОП – документ от съответния компетентен орган за потвърждение на описаните обстоятелства;</w:t>
      </w:r>
    </w:p>
    <w:p w14:paraId="3B1CA44B" w14:textId="63059A63" w:rsidR="000E2448" w:rsidRPr="008B7C0C" w:rsidRDefault="00AB59FB" w:rsidP="008D0962">
      <w:pPr>
        <w:pStyle w:val="-5"/>
      </w:pPr>
      <w:r w:rsidRPr="00AB59FB">
        <w:rPr>
          <w:b/>
        </w:rPr>
        <w:t>т.</w:t>
      </w:r>
      <w:r>
        <w:rPr>
          <w:b/>
        </w:rPr>
        <w:t>7.8</w:t>
      </w:r>
      <w:r w:rsidRPr="00AB59FB">
        <w:t xml:space="preserve"> </w:t>
      </w:r>
      <w:r w:rsidR="000E2448" w:rsidRPr="008B7C0C">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14:paraId="54D79521" w14:textId="3A8085A7" w:rsidR="000E2448" w:rsidRPr="008B7C0C" w:rsidRDefault="00AB59FB" w:rsidP="00384FAD">
      <w:pPr>
        <w:pStyle w:val="-4"/>
      </w:pPr>
      <w:r w:rsidRPr="00501987">
        <w:rPr>
          <w:b/>
        </w:rPr>
        <w:t>т.8</w:t>
      </w:r>
      <w:r w:rsidRPr="00AB59FB">
        <w:t xml:space="preserve"> </w:t>
      </w:r>
      <w:r w:rsidR="000E2448" w:rsidRPr="008B7C0C">
        <w:t>За доказване на липсата на основания за отстраняване участникът, избран за изпълнител, представя:</w:t>
      </w:r>
    </w:p>
    <w:p w14:paraId="6D81028E" w14:textId="5367F019" w:rsidR="000E2448" w:rsidRPr="008B7C0C" w:rsidRDefault="00AB59FB" w:rsidP="008D0962">
      <w:pPr>
        <w:pStyle w:val="-5"/>
      </w:pPr>
      <w:r w:rsidRPr="00AB59FB">
        <w:rPr>
          <w:b/>
        </w:rPr>
        <w:t>т.</w:t>
      </w:r>
      <w:r>
        <w:rPr>
          <w:b/>
        </w:rPr>
        <w:t>8.1</w:t>
      </w:r>
      <w:r w:rsidRPr="00AB59FB">
        <w:t xml:space="preserve"> </w:t>
      </w:r>
      <w:r w:rsidR="000E2448" w:rsidRPr="008B7C0C">
        <w:t>за обстоятелствата по чл. 54, ал. 1, т. 1 от ЗОП- свидетелство за съдимост;</w:t>
      </w:r>
    </w:p>
    <w:p w14:paraId="094BED30" w14:textId="39FFEB4F" w:rsidR="000E2448" w:rsidRPr="008B7C0C" w:rsidRDefault="00AB59FB" w:rsidP="008D0962">
      <w:pPr>
        <w:pStyle w:val="-5"/>
      </w:pPr>
      <w:r w:rsidRPr="00AB59FB">
        <w:rPr>
          <w:b/>
        </w:rPr>
        <w:t>т.</w:t>
      </w:r>
      <w:r>
        <w:rPr>
          <w:b/>
        </w:rPr>
        <w:t>8.2</w:t>
      </w:r>
      <w:r w:rsidRPr="00AB59FB">
        <w:t xml:space="preserve"> </w:t>
      </w:r>
      <w:r w:rsidR="000E2448" w:rsidRPr="008B7C0C">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40D6F79F" w14:textId="11ED5446" w:rsidR="000E2448" w:rsidRPr="008B7C0C" w:rsidRDefault="00AB59FB" w:rsidP="008D0962">
      <w:pPr>
        <w:pStyle w:val="-5"/>
      </w:pPr>
      <w:r w:rsidRPr="00AB59FB">
        <w:rPr>
          <w:b/>
        </w:rPr>
        <w:t>т.</w:t>
      </w:r>
      <w:r>
        <w:rPr>
          <w:b/>
        </w:rPr>
        <w:t>8.3</w:t>
      </w:r>
      <w:r w:rsidRPr="00AB59FB">
        <w:t xml:space="preserve"> </w:t>
      </w:r>
      <w:r w:rsidR="000E2448" w:rsidRPr="008B7C0C">
        <w:t>за обстоятелството по чл. 54, ал. 1, т. 6 от ЗОП - удостоверение от органите на Изпълнителна агенция "Главна инспекция по труда";</w:t>
      </w:r>
    </w:p>
    <w:p w14:paraId="11E6568C" w14:textId="52680B92" w:rsidR="000E2448" w:rsidRPr="008B7C0C" w:rsidRDefault="00AB59FB" w:rsidP="008D0962">
      <w:pPr>
        <w:pStyle w:val="-5"/>
      </w:pPr>
      <w:r w:rsidRPr="00AB59FB">
        <w:rPr>
          <w:b/>
        </w:rPr>
        <w:t>т.</w:t>
      </w:r>
      <w:r>
        <w:rPr>
          <w:b/>
        </w:rPr>
        <w:t>8.4</w:t>
      </w:r>
      <w:r w:rsidRPr="00AB59FB">
        <w:t xml:space="preserve"> </w:t>
      </w:r>
      <w:r w:rsidR="000E2448" w:rsidRPr="008B7C0C">
        <w:t>за обстоятелствата по чл. 55, ал. 1, т. 1 от ЗОП - удостоверение, издадено от Агенцията по вписванията.</w:t>
      </w:r>
    </w:p>
    <w:p w14:paraId="4C92ECC9" w14:textId="3E330607" w:rsidR="000E2448" w:rsidRPr="008B7C0C" w:rsidRDefault="00AB59FB" w:rsidP="00384FAD">
      <w:pPr>
        <w:pStyle w:val="-4"/>
      </w:pPr>
      <w:r w:rsidRPr="00064E4B">
        <w:rPr>
          <w:b/>
        </w:rPr>
        <w:t>т.9</w:t>
      </w:r>
      <w:r w:rsidRPr="00AB59FB">
        <w:t xml:space="preserve"> </w:t>
      </w:r>
      <w:r w:rsidR="000E2448" w:rsidRPr="00F66CD8">
        <w:t>Когато в удостоверението по т.3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14:paraId="3B92B023" w14:textId="0093B929" w:rsidR="000E2448" w:rsidRPr="008B7C0C" w:rsidRDefault="00AB59FB" w:rsidP="00384FAD">
      <w:pPr>
        <w:pStyle w:val="-4"/>
      </w:pPr>
      <w:r w:rsidRPr="00AB59FB">
        <w:t>т.</w:t>
      </w:r>
      <w:r>
        <w:t>10</w:t>
      </w:r>
      <w:r w:rsidRPr="00AB59FB">
        <w:t xml:space="preserve"> </w:t>
      </w:r>
      <w:r w:rsidR="000E2448" w:rsidRPr="00F66CD8">
        <w:t>Когато участникът, избран за изпълнител, е чуждестранно лице, той представя съответния документ по т.8,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057C15BF" w14:textId="467B13DC" w:rsidR="000E2448" w:rsidRPr="00F66CD8" w:rsidRDefault="00AB59FB" w:rsidP="00384FAD">
      <w:pPr>
        <w:pStyle w:val="-4"/>
        <w:rPr>
          <w:b/>
        </w:rPr>
      </w:pPr>
      <w:r w:rsidRPr="00AB59FB">
        <w:t>т.</w:t>
      </w:r>
      <w:r>
        <w:t>11</w:t>
      </w:r>
      <w:r w:rsidRPr="00AB59FB">
        <w:t xml:space="preserve"> </w:t>
      </w:r>
      <w:r w:rsidR="000E2448" w:rsidRPr="00F66CD8">
        <w:t>Възложителят няма право да изисква представянето на документите по т.</w:t>
      </w:r>
      <w:r w:rsidR="003D33C0" w:rsidRPr="00F66CD8">
        <w:t>8</w:t>
      </w:r>
      <w:r w:rsidR="000E2448" w:rsidRPr="00F66CD8">
        <w:t xml:space="preserve">, когато обстоятелствата в тях са достъпни чрез публичен безплатен регистър или </w:t>
      </w:r>
      <w:r w:rsidR="000E2448" w:rsidRPr="00F66CD8">
        <w:lastRenderedPageBreak/>
        <w:t>информацията или достъпът до нея се предоставя от компетентния орган на възложителя по служебен път.</w:t>
      </w:r>
    </w:p>
    <w:p w14:paraId="5C337C3C" w14:textId="35F2E7FF" w:rsidR="00940FB8" w:rsidRPr="008B7C0C" w:rsidRDefault="00940FB8" w:rsidP="00C40733">
      <w:pPr>
        <w:pStyle w:val="-2"/>
      </w:pPr>
      <w:bookmarkStart w:id="82" w:name="_Toc463772836"/>
      <w:r w:rsidRPr="008B7C0C">
        <w:t>УСЛОВИЯ ВЪВ ВРЪЗКА С ПОРЪЧКАТА</w:t>
      </w:r>
      <w:bookmarkEnd w:id="82"/>
    </w:p>
    <w:p w14:paraId="3E320308" w14:textId="2891DB72" w:rsidR="00996042" w:rsidRPr="008B7C0C" w:rsidRDefault="00EE4B2A" w:rsidP="00797955">
      <w:pPr>
        <w:pStyle w:val="-30"/>
      </w:pPr>
      <w:bookmarkStart w:id="83" w:name="_Toc463772837"/>
      <w:r w:rsidRPr="005128B1">
        <w:t>III.</w:t>
      </w:r>
      <w:r>
        <w:t>2</w:t>
      </w:r>
      <w:r w:rsidRPr="005128B1">
        <w:t>.</w:t>
      </w:r>
      <w:r>
        <w:t>1</w:t>
      </w:r>
      <w:r w:rsidRPr="005128B1">
        <w:t>.)</w:t>
      </w:r>
      <w:r>
        <w:t xml:space="preserve"> </w:t>
      </w:r>
      <w:r w:rsidR="00996042" w:rsidRPr="008B7C0C">
        <w:t>И</w:t>
      </w:r>
      <w:r w:rsidR="00C17789" w:rsidRPr="008B7C0C">
        <w:t>нформация относно определена професия</w:t>
      </w:r>
      <w:bookmarkEnd w:id="83"/>
    </w:p>
    <w:p w14:paraId="1FAB1FB4" w14:textId="62E1275C" w:rsidR="0042384D" w:rsidRPr="00F66CD8" w:rsidRDefault="00EE4B2A" w:rsidP="00384FAD">
      <w:pPr>
        <w:pStyle w:val="-4"/>
        <w:rPr>
          <w:b/>
        </w:rPr>
      </w:pPr>
      <w:bookmarkStart w:id="84" w:name="_Toc463772838"/>
      <w:r w:rsidRPr="00EE4B2A">
        <w:t>т.1</w:t>
      </w:r>
      <w:r>
        <w:t xml:space="preserve"> </w:t>
      </w:r>
      <w:r w:rsidR="001315C5" w:rsidRPr="00F66CD8">
        <w:t>Неприложимо</w:t>
      </w:r>
      <w:bookmarkEnd w:id="84"/>
    </w:p>
    <w:p w14:paraId="02EBEF0C" w14:textId="432A6808" w:rsidR="00F040F5" w:rsidRPr="008B7C0C" w:rsidRDefault="00EE4B2A" w:rsidP="00797955">
      <w:pPr>
        <w:pStyle w:val="-30"/>
      </w:pPr>
      <w:bookmarkStart w:id="85" w:name="_Toc463772839"/>
      <w:r w:rsidRPr="005128B1">
        <w:t>III.</w:t>
      </w:r>
      <w:r>
        <w:t>2</w:t>
      </w:r>
      <w:r w:rsidRPr="005128B1">
        <w:t>.</w:t>
      </w:r>
      <w:r>
        <w:t>2</w:t>
      </w:r>
      <w:r w:rsidRPr="005128B1">
        <w:t>.)</w:t>
      </w:r>
      <w:r>
        <w:t xml:space="preserve"> </w:t>
      </w:r>
      <w:r w:rsidR="00996042" w:rsidRPr="008B7C0C">
        <w:t>У</w:t>
      </w:r>
      <w:r w:rsidR="00C17789" w:rsidRPr="008B7C0C">
        <w:t>словия за изпълнение на поръчката</w:t>
      </w:r>
      <w:bookmarkEnd w:id="85"/>
    </w:p>
    <w:p w14:paraId="303E4ABF" w14:textId="72AFDD2B" w:rsidR="001315C5" w:rsidRPr="008B7C0C" w:rsidRDefault="00EE4B2A" w:rsidP="00384FAD">
      <w:pPr>
        <w:pStyle w:val="-4"/>
      </w:pPr>
      <w:bookmarkStart w:id="86" w:name="_Toc463772840"/>
      <w:r w:rsidRPr="00EE4B2A">
        <w:t>т.1</w:t>
      </w:r>
      <w:r>
        <w:t xml:space="preserve">  </w:t>
      </w:r>
      <w:r w:rsidR="001315C5" w:rsidRPr="00F66CD8">
        <w:t>В процедурата може да участва участник, който отговаря на условията на чл.10, ал.1 от Закона за обществените поръчки и изискванията на Възложителя. Възложителят отстранява от участие участник, за когото са налице основанията по чл. 54, ал. 1 ЗОП, условията по чл.</w:t>
      </w:r>
      <w:r w:rsidR="00C50FCF" w:rsidRPr="00F66CD8">
        <w:t xml:space="preserve"> </w:t>
      </w:r>
      <w:r w:rsidR="001315C5" w:rsidRPr="00F66CD8">
        <w:t>107 ЗОП, както и обстоятелствата по чл.</w:t>
      </w:r>
      <w:r w:rsidR="00C50FCF" w:rsidRPr="00F66CD8">
        <w:t xml:space="preserve"> </w:t>
      </w:r>
      <w:r w:rsidR="001315C5" w:rsidRPr="00F66CD8">
        <w:t>3, т.</w:t>
      </w:r>
      <w:r w:rsidR="00C50FCF" w:rsidRPr="00F66CD8">
        <w:t xml:space="preserve"> </w:t>
      </w:r>
      <w:r w:rsidR="001315C5" w:rsidRPr="00F66CD8">
        <w:t>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6"/>
    </w:p>
    <w:p w14:paraId="60C63B62" w14:textId="5FC4B846" w:rsidR="00F040F5" w:rsidRPr="008B7C0C" w:rsidRDefault="00EE4B2A" w:rsidP="00384FAD">
      <w:pPr>
        <w:pStyle w:val="-4"/>
      </w:pPr>
      <w:bookmarkStart w:id="87" w:name="_Toc463772841"/>
      <w:r w:rsidRPr="00EE4B2A">
        <w:t xml:space="preserve">т.2 </w:t>
      </w:r>
      <w:r w:rsidR="00DB73A8" w:rsidRPr="00F66CD8">
        <w:t xml:space="preserve">Гаранцията за обезпечаване изпълнението на договора е в размер </w:t>
      </w:r>
      <w:r w:rsidR="001746DE" w:rsidRPr="00F66CD8">
        <w:t>3</w:t>
      </w:r>
      <w:r w:rsidR="00DB73A8" w:rsidRPr="00F66CD8">
        <w:t xml:space="preserve"> (</w:t>
      </w:r>
      <w:r w:rsidR="001746DE" w:rsidRPr="00F66CD8">
        <w:t>три</w:t>
      </w:r>
      <w:r w:rsidR="00DB73A8" w:rsidRPr="00F66CD8">
        <w:t>) на сто от стойността на договора без ДДС (ЦЕНА ЗА ИЗПЪЛНЕНИЕ НА ДЕЙНОСТИТЕ ПО ДОГОВОРА без ДДС). Условията за задържане и освобождаване на гаранцията за изпълнение са посочени в проекта на договор</w:t>
      </w:r>
      <w:r w:rsidR="001315C5" w:rsidRPr="008B7C0C">
        <w:t>.</w:t>
      </w:r>
      <w:bookmarkEnd w:id="87"/>
    </w:p>
    <w:p w14:paraId="2FE0FFB6" w14:textId="33E637EF" w:rsidR="00F040F5" w:rsidRPr="008B7C0C" w:rsidRDefault="00EE4B2A" w:rsidP="00797955">
      <w:pPr>
        <w:pStyle w:val="-30"/>
      </w:pPr>
      <w:bookmarkStart w:id="88" w:name="_Toc463772842"/>
      <w:r w:rsidRPr="005128B1">
        <w:t>III.</w:t>
      </w:r>
      <w:r>
        <w:t>2</w:t>
      </w:r>
      <w:r w:rsidRPr="005128B1">
        <w:t>.</w:t>
      </w:r>
      <w:r>
        <w:t>3</w:t>
      </w:r>
      <w:r w:rsidRPr="005128B1">
        <w:t>.)</w:t>
      </w:r>
      <w:r>
        <w:t xml:space="preserve"> </w:t>
      </w:r>
      <w:r w:rsidR="00996042" w:rsidRPr="008B7C0C">
        <w:t>И</w:t>
      </w:r>
      <w:r w:rsidR="00C17789" w:rsidRPr="008B7C0C">
        <w:t>нформация относно персонала, който отговаря за изпълнението на поръчката</w:t>
      </w:r>
      <w:bookmarkEnd w:id="88"/>
    </w:p>
    <w:p w14:paraId="65BEAC2D" w14:textId="18DE46CD" w:rsidR="00F040F5" w:rsidRPr="00F66CD8" w:rsidRDefault="00396F49" w:rsidP="00384FAD">
      <w:pPr>
        <w:pStyle w:val="-4"/>
        <w:rPr>
          <w:b/>
        </w:rPr>
      </w:pPr>
      <w:bookmarkStart w:id="89" w:name="_Toc463772843"/>
      <w:r>
        <w:tab/>
      </w:r>
      <w:r w:rsidR="00EE4B2A" w:rsidRPr="00EE4B2A">
        <w:t>т.1</w:t>
      </w:r>
      <w:r w:rsidR="00EE4B2A">
        <w:t xml:space="preserve"> </w:t>
      </w:r>
      <w:r w:rsidR="001315C5" w:rsidRPr="00F66CD8">
        <w:t>Неприложимо</w:t>
      </w:r>
      <w:bookmarkEnd w:id="89"/>
    </w:p>
    <w:p w14:paraId="6F83DC84" w14:textId="77777777" w:rsidR="005B198F" w:rsidRPr="008B7C0C" w:rsidRDefault="005B198F" w:rsidP="005B198F">
      <w:pPr>
        <w:rPr>
          <w:bCs/>
          <w:szCs w:val="22"/>
        </w:rPr>
      </w:pPr>
    </w:p>
    <w:p w14:paraId="44801CE5" w14:textId="770E0287" w:rsidR="006F1E4A" w:rsidRPr="008B7C0C" w:rsidRDefault="006F1E4A" w:rsidP="00C40733">
      <w:pPr>
        <w:pStyle w:val="-2"/>
      </w:pPr>
      <w:r w:rsidRPr="008B7C0C">
        <w:t>ЛИЧНО СЪСТОЯНИЕ НА УЧАСТНИЦИТЕ</w:t>
      </w:r>
    </w:p>
    <w:p w14:paraId="7AB5B1A4" w14:textId="77777777" w:rsidR="00A824DA" w:rsidRDefault="00A824DA" w:rsidP="00797955">
      <w:pPr>
        <w:pStyle w:val="-30"/>
        <w:rPr>
          <w:lang w:val="bg-BG"/>
        </w:rPr>
      </w:pPr>
    </w:p>
    <w:p w14:paraId="01E14CC5" w14:textId="7B0C3137" w:rsidR="006F1E4A" w:rsidRPr="00254AE4" w:rsidRDefault="00EE4B2A" w:rsidP="00797955">
      <w:pPr>
        <w:pStyle w:val="-30"/>
        <w:rPr>
          <w:lang w:val="bg-BG"/>
        </w:rPr>
      </w:pPr>
      <w:r w:rsidRPr="00254AE4">
        <w:t xml:space="preserve">III.3.1.) </w:t>
      </w:r>
      <w:r w:rsidR="006F1E4A" w:rsidRPr="00254AE4">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3B4AD14C" w14:textId="0F484DDB" w:rsidR="006F1E4A" w:rsidRPr="00254AE4" w:rsidRDefault="00EE4B2A" w:rsidP="00797955">
      <w:pPr>
        <w:pStyle w:val="-30"/>
      </w:pPr>
      <w:r w:rsidRPr="005128B1">
        <w:t>III.</w:t>
      </w:r>
      <w:r>
        <w:t>3.2</w:t>
      </w:r>
      <w:r w:rsidRPr="005128B1">
        <w:t>.)</w:t>
      </w:r>
      <w:r>
        <w:t xml:space="preserve"> </w:t>
      </w:r>
      <w:r w:rsidR="006F1E4A" w:rsidRPr="00254AE4">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404C1F23" w14:textId="0BD53693" w:rsidR="006F1E4A" w:rsidRPr="00254AE4" w:rsidRDefault="00EE4B2A" w:rsidP="00797955">
      <w:pPr>
        <w:pStyle w:val="-30"/>
      </w:pPr>
      <w:r w:rsidRPr="005128B1">
        <w:t>III.</w:t>
      </w:r>
      <w:r>
        <w:t>3</w:t>
      </w:r>
      <w:r w:rsidRPr="005128B1">
        <w:t>.</w:t>
      </w:r>
      <w:r>
        <w:t>3</w:t>
      </w:r>
      <w:r w:rsidRPr="005128B1">
        <w:t>.)</w:t>
      </w:r>
      <w:r>
        <w:t xml:space="preserve"> </w:t>
      </w:r>
      <w:r w:rsidR="006F1E4A" w:rsidRPr="00254AE4">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14:paraId="435359FB" w14:textId="6ECC1420" w:rsidR="006F1E4A" w:rsidRPr="00254AE4" w:rsidRDefault="00EE4B2A" w:rsidP="00797955">
      <w:pPr>
        <w:pStyle w:val="-30"/>
      </w:pPr>
      <w:bookmarkStart w:id="90" w:name="_Ref473790549"/>
      <w:r w:rsidRPr="004C718B">
        <w:t xml:space="preserve">III.3.4.) </w:t>
      </w:r>
      <w:r w:rsidR="006F1E4A" w:rsidRPr="00254AE4">
        <w:t>Възложителят отстранява от участие в процедура за възлагане на обществена поръчка участник, за който е налице поне едно от следните обстоятелства:</w:t>
      </w:r>
      <w:bookmarkEnd w:id="90"/>
    </w:p>
    <w:p w14:paraId="6FAFCAF9" w14:textId="224ED322" w:rsidR="006F1E4A" w:rsidRPr="00254AE4" w:rsidRDefault="00396F49" w:rsidP="00384FAD">
      <w:pPr>
        <w:pStyle w:val="-4"/>
        <w:rPr>
          <w:b/>
        </w:rPr>
      </w:pPr>
      <w:bookmarkStart w:id="91" w:name="_Ref473790557"/>
      <w:r>
        <w:tab/>
      </w:r>
      <w:r w:rsidR="00EE4B2A" w:rsidRPr="00EE4B2A">
        <w:t>т.1</w:t>
      </w:r>
      <w:r w:rsidR="00EE4B2A">
        <w:t xml:space="preserve"> </w:t>
      </w:r>
      <w:r w:rsidR="006F1E4A" w:rsidRPr="00254AE4">
        <w:t>Осъден е с влязла в сила присъда, освен ако е реабилитиран, за престъпление по чл. 108а, чл. 159а - 159г, чл. 172, чл. 192а, чл. 194 - 217, чл. 219 - 252, чл. 253 - 260, чл. 301 - 307, чл. 321, 321а и чл. 352 – 353 е от Наказателния кодекс;</w:t>
      </w:r>
      <w:bookmarkEnd w:id="91"/>
    </w:p>
    <w:p w14:paraId="460A95A9" w14:textId="45067CB8" w:rsidR="006F1E4A" w:rsidRPr="00254AE4" w:rsidRDefault="00396F49" w:rsidP="00384FAD">
      <w:pPr>
        <w:pStyle w:val="-4"/>
        <w:rPr>
          <w:b/>
        </w:rPr>
      </w:pPr>
      <w:bookmarkStart w:id="92" w:name="_Ref473790575"/>
      <w:r>
        <w:tab/>
      </w:r>
      <w:r w:rsidR="00EE4B2A" w:rsidRPr="00EE4B2A">
        <w:t>т.</w:t>
      </w:r>
      <w:r w:rsidR="00EE4B2A">
        <w:t xml:space="preserve">2 </w:t>
      </w:r>
      <w:r w:rsidR="006F1E4A" w:rsidRPr="00254AE4">
        <w:t>Осъден е с влязла в сила присъда, освен ако е реабилитиран, за престъпление, аналогично на тези по т. 3.1, в друга държава членка или трета страна;</w:t>
      </w:r>
      <w:bookmarkEnd w:id="92"/>
    </w:p>
    <w:p w14:paraId="1F1C611E" w14:textId="0ED04739" w:rsidR="006F1E4A" w:rsidRPr="00254AE4" w:rsidRDefault="00737EEC" w:rsidP="00384FAD">
      <w:pPr>
        <w:pStyle w:val="-4"/>
        <w:rPr>
          <w:b/>
        </w:rPr>
      </w:pPr>
      <w:bookmarkStart w:id="93" w:name="_Ref473790750"/>
      <w:r>
        <w:tab/>
      </w:r>
      <w:r w:rsidR="00EE4B2A" w:rsidRPr="00EE4B2A">
        <w:t>т.</w:t>
      </w:r>
      <w:r w:rsidR="00EE4B2A">
        <w:t xml:space="preserve">3  </w:t>
      </w:r>
      <w:r w:rsidR="006F1E4A" w:rsidRPr="00254AE4">
        <w:t>Има задължения за данъци и задължителни осигурителни вноски по смисъла на чл.162, ал.2, т.1 от Данъчно-осигурителния процесуален кодекс и лихвите по тях ,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w:t>
      </w:r>
      <w:bookmarkEnd w:id="93"/>
    </w:p>
    <w:p w14:paraId="1EC684E2" w14:textId="67490103" w:rsidR="006F1E4A" w:rsidRPr="008B7C0C" w:rsidRDefault="00396F49" w:rsidP="00384FAD">
      <w:pPr>
        <w:pStyle w:val="-4"/>
      </w:pPr>
      <w:bookmarkStart w:id="94" w:name="_Ref473790764"/>
      <w:r>
        <w:tab/>
      </w:r>
      <w:r w:rsidR="00EE4B2A" w:rsidRPr="00EE4B2A">
        <w:t>т.</w:t>
      </w:r>
      <w:r w:rsidR="00EE4B2A">
        <w:t>4</w:t>
      </w:r>
      <w:r w:rsidR="00EE4B2A" w:rsidRPr="00EE4B2A">
        <w:t xml:space="preserve"> </w:t>
      </w:r>
      <w:r w:rsidR="006F1E4A" w:rsidRPr="008B7C0C">
        <w:t>Установено е, че участникът:</w:t>
      </w:r>
      <w:bookmarkEnd w:id="94"/>
    </w:p>
    <w:p w14:paraId="40E4826E" w14:textId="611A48EF" w:rsidR="006F1E4A" w:rsidRPr="008B7C0C" w:rsidRDefault="00EE4B2A" w:rsidP="008D0962">
      <w:pPr>
        <w:pStyle w:val="-5"/>
      </w:pPr>
      <w:bookmarkStart w:id="95" w:name="_Ref473790993"/>
      <w:r w:rsidRPr="00B75804">
        <w:t>т.4.1</w:t>
      </w:r>
      <w:r>
        <w:t xml:space="preserve">  </w:t>
      </w:r>
      <w:r w:rsidR="006F1E4A" w:rsidRPr="008B7C0C">
        <w:t xml:space="preserve">е представил документ с невярно съдържание, свързан с удостоверяване </w:t>
      </w:r>
      <w:r w:rsidR="006F1E4A" w:rsidRPr="00254AE4">
        <w:t>липсата н</w:t>
      </w:r>
      <w:r w:rsidR="006F1E4A" w:rsidRPr="008B7C0C">
        <w:t>а основания за отстраняване или изпълнението на критериите за подбор;</w:t>
      </w:r>
      <w:bookmarkEnd w:id="95"/>
    </w:p>
    <w:p w14:paraId="196C95DF" w14:textId="46A272C8" w:rsidR="006F1E4A" w:rsidRPr="008B7C0C" w:rsidRDefault="00EE4B2A" w:rsidP="008D0962">
      <w:pPr>
        <w:pStyle w:val="-5"/>
      </w:pPr>
      <w:r w:rsidRPr="00B75804">
        <w:lastRenderedPageBreak/>
        <w:t>т.4.2</w:t>
      </w:r>
      <w:r>
        <w:rPr>
          <w:b/>
        </w:rPr>
        <w:t xml:space="preserve"> </w:t>
      </w:r>
      <w:r>
        <w:t xml:space="preserve"> </w:t>
      </w:r>
      <w:r w:rsidR="006F1E4A" w:rsidRPr="008B7C0C">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BE52AB" w14:textId="76B8CFD7" w:rsidR="006F1E4A" w:rsidRPr="008B7C0C" w:rsidRDefault="00396F49" w:rsidP="00384FAD">
      <w:pPr>
        <w:pStyle w:val="-4"/>
      </w:pPr>
      <w:bookmarkStart w:id="96" w:name="_Ref473790770"/>
      <w:r>
        <w:tab/>
      </w:r>
      <w:r w:rsidR="00EE4B2A" w:rsidRPr="00EE4B2A">
        <w:t>т.</w:t>
      </w:r>
      <w:r w:rsidR="00EE4B2A">
        <w:t xml:space="preserve">5  </w:t>
      </w:r>
      <w:r w:rsidR="006F1E4A" w:rsidRPr="00254AE4">
        <w:t>Установено е 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bookmarkEnd w:id="96"/>
      <w:r w:rsidR="006F1E4A" w:rsidRPr="008B7C0C">
        <w:t xml:space="preserve"> </w:t>
      </w:r>
    </w:p>
    <w:p w14:paraId="21764EFA" w14:textId="2B0A5FB2" w:rsidR="006F1E4A" w:rsidRPr="00254AE4" w:rsidRDefault="00396F49" w:rsidP="00384FAD">
      <w:pPr>
        <w:pStyle w:val="-4"/>
        <w:rPr>
          <w:b/>
        </w:rPr>
      </w:pPr>
      <w:bookmarkStart w:id="97" w:name="_Ref473790594"/>
      <w:r>
        <w:tab/>
      </w:r>
      <w:r w:rsidR="00EE4B2A" w:rsidRPr="00EE4B2A">
        <w:t>т.</w:t>
      </w:r>
      <w:r w:rsidR="00EE4B2A">
        <w:t xml:space="preserve">6  </w:t>
      </w:r>
      <w:r w:rsidR="006F1E4A" w:rsidRPr="00254AE4">
        <w:t>Когато е налице конфликт на интереси, който не може да бъде отстранен.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bookmarkEnd w:id="97"/>
    </w:p>
    <w:p w14:paraId="52C0932D" w14:textId="31A23024" w:rsidR="006F1E4A" w:rsidRPr="008B7C0C" w:rsidRDefault="00396F49" w:rsidP="00384FAD">
      <w:pPr>
        <w:pStyle w:val="-4"/>
      </w:pPr>
      <w:bookmarkStart w:id="98" w:name="_Ref473790786"/>
      <w:r>
        <w:tab/>
      </w:r>
      <w:r w:rsidR="004C718B" w:rsidRPr="00EE4B2A">
        <w:t>т.</w:t>
      </w:r>
      <w:r w:rsidR="004C718B">
        <w:t xml:space="preserve">7 </w:t>
      </w:r>
      <w:r w:rsidR="006F1E4A" w:rsidRPr="00254AE4">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bookmarkEnd w:id="98"/>
    </w:p>
    <w:p w14:paraId="40DB14B1" w14:textId="288B03DA" w:rsidR="006F1E4A" w:rsidRPr="008B7C0C" w:rsidRDefault="00396F49" w:rsidP="00384FAD">
      <w:pPr>
        <w:pStyle w:val="-4"/>
      </w:pPr>
      <w:bookmarkStart w:id="99" w:name="_Ref473790793"/>
      <w:r>
        <w:tab/>
      </w:r>
      <w:r w:rsidR="004C718B" w:rsidRPr="00EE4B2A">
        <w:t>т.</w:t>
      </w:r>
      <w:r w:rsidR="004C718B">
        <w:t xml:space="preserve">8 </w:t>
      </w:r>
      <w:r w:rsidR="006F1E4A" w:rsidRPr="00254AE4">
        <w:t>е лишен от правото да упражнява определена професия или дейност съгласно законодателството на държавата, в която е извършено деянието;</w:t>
      </w:r>
      <w:bookmarkEnd w:id="99"/>
    </w:p>
    <w:p w14:paraId="2FB5A0FE" w14:textId="781F7CB6" w:rsidR="006F1E4A" w:rsidRPr="00254AE4" w:rsidRDefault="00396F49" w:rsidP="00384FAD">
      <w:pPr>
        <w:pStyle w:val="-4"/>
        <w:rPr>
          <w:b/>
        </w:rPr>
      </w:pPr>
      <w:bookmarkStart w:id="100" w:name="_Ref473790798"/>
      <w:r>
        <w:tab/>
      </w:r>
      <w:r w:rsidR="004C718B" w:rsidRPr="00EE4B2A">
        <w:t>т.</w:t>
      </w:r>
      <w:r w:rsidR="004C718B">
        <w:t xml:space="preserve">9 </w:t>
      </w:r>
      <w:r w:rsidR="006F1E4A" w:rsidRPr="00254AE4">
        <w:t>е сключил споразумение с други лица с цел нарушаване на конкуренцията, когато нарушението е установено с акт на компетентен орган;</w:t>
      </w:r>
      <w:bookmarkEnd w:id="100"/>
    </w:p>
    <w:p w14:paraId="65EE102E" w14:textId="6B004CFF" w:rsidR="006F1E4A" w:rsidRPr="00254AE4" w:rsidRDefault="00396F49" w:rsidP="00384FAD">
      <w:pPr>
        <w:pStyle w:val="-4"/>
        <w:rPr>
          <w:b/>
        </w:rPr>
      </w:pPr>
      <w:bookmarkStart w:id="101" w:name="_Ref473790821"/>
      <w:r>
        <w:tab/>
      </w:r>
      <w:r w:rsidR="004C718B" w:rsidRPr="00EE4B2A">
        <w:t>т.1</w:t>
      </w:r>
      <w:r w:rsidR="004C718B">
        <w:t xml:space="preserve">0 </w:t>
      </w:r>
      <w:r w:rsidR="006F1E4A" w:rsidRPr="00254AE4">
        <w:t>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bookmarkEnd w:id="101"/>
    </w:p>
    <w:p w14:paraId="78EFA1BA" w14:textId="0596CEA6" w:rsidR="006F1E4A" w:rsidRPr="008B7C0C" w:rsidRDefault="00396F49" w:rsidP="00384FAD">
      <w:pPr>
        <w:pStyle w:val="-4"/>
      </w:pPr>
      <w:bookmarkStart w:id="102" w:name="_Ref473790601"/>
      <w:r>
        <w:tab/>
      </w:r>
      <w:r w:rsidR="004C718B" w:rsidRPr="00EE4B2A">
        <w:t>т.1</w:t>
      </w:r>
      <w:r w:rsidR="004C718B">
        <w:t xml:space="preserve">1 </w:t>
      </w:r>
      <w:r w:rsidR="006F1E4A" w:rsidRPr="008B7C0C">
        <w:t>е опитал да:</w:t>
      </w:r>
      <w:bookmarkEnd w:id="102"/>
    </w:p>
    <w:p w14:paraId="1C1C67CA" w14:textId="67D9AEB5" w:rsidR="006F1E4A" w:rsidRPr="008B7C0C" w:rsidRDefault="004C718B" w:rsidP="008D0962">
      <w:pPr>
        <w:pStyle w:val="-5"/>
      </w:pPr>
      <w:r w:rsidRPr="00B75804">
        <w:t>т.11.1</w:t>
      </w:r>
      <w:r w:rsidR="00B75804">
        <w:rPr>
          <w:b/>
        </w:rPr>
        <w:t xml:space="preserve"> </w:t>
      </w:r>
      <w:r w:rsidR="006F1E4A" w:rsidRPr="008B7C0C">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8C676BF" w14:textId="41043717" w:rsidR="006F1E4A" w:rsidRPr="008B7C0C" w:rsidRDefault="004C718B" w:rsidP="008D0962">
      <w:pPr>
        <w:pStyle w:val="-5"/>
      </w:pPr>
      <w:r w:rsidRPr="00B75804">
        <w:t>т.11.2</w:t>
      </w:r>
      <w:r>
        <w:t xml:space="preserve"> </w:t>
      </w:r>
      <w:r w:rsidR="006F1E4A" w:rsidRPr="008B7C0C">
        <w:t>получи информация, която може да му даде неоснователно предимство в процедурата за възлагане на обществена поръчка;</w:t>
      </w:r>
    </w:p>
    <w:p w14:paraId="2DBCCAB4" w14:textId="1EBA5BA5" w:rsidR="00B75804" w:rsidRPr="00B75804" w:rsidRDefault="004C718B" w:rsidP="00797955">
      <w:pPr>
        <w:pStyle w:val="-30"/>
        <w:rPr>
          <w:lang w:val="bg-BG"/>
        </w:rPr>
      </w:pPr>
      <w:r w:rsidRPr="004C718B">
        <w:t>III.3.</w:t>
      </w:r>
      <w:r>
        <w:t>5</w:t>
      </w:r>
      <w:r w:rsidRPr="004C718B">
        <w:t xml:space="preserve">.) </w:t>
      </w:r>
      <w:r w:rsidR="006F1E4A" w:rsidRPr="008B7C0C">
        <w:t xml:space="preserve">Участниците са длъжни да уведомят писмено възложителя в 3-дневен срок от настъпване на някое от </w:t>
      </w:r>
      <w:r w:rsidR="00B75804" w:rsidRPr="00B75804">
        <w:rPr>
          <w:lang w:val="bg-BG"/>
        </w:rPr>
        <w:t>обстоятелство по чл. 54, ал. 1, чл. 101, ал. 11 от ЗОП.</w:t>
      </w:r>
    </w:p>
    <w:p w14:paraId="0BC69D0F" w14:textId="53F5A78D" w:rsidR="006F1E4A" w:rsidRPr="008B7C0C" w:rsidRDefault="004C718B" w:rsidP="00797955">
      <w:pPr>
        <w:pStyle w:val="-30"/>
      </w:pPr>
      <w:r w:rsidRPr="004C718B">
        <w:t>III.3.</w:t>
      </w:r>
      <w:r>
        <w:t>6</w:t>
      </w:r>
      <w:r w:rsidRPr="004C718B">
        <w:t xml:space="preserve">.) </w:t>
      </w:r>
      <w:r w:rsidR="006F1E4A" w:rsidRPr="008B7C0C">
        <w:t>Съобразно чл. 54,  ал</w:t>
      </w:r>
      <w:r w:rsidR="006F1E4A" w:rsidRPr="004C6E6F">
        <w:t>. 2 и чл. 55, ал. 3 от ЗОП изискванията на</w:t>
      </w:r>
      <w:r w:rsidR="00A24A96" w:rsidRPr="004C6E6F">
        <w:t xml:space="preserve"> </w:t>
      </w:r>
      <w:r w:rsidRPr="004C6E6F">
        <w:t xml:space="preserve">III.3.4)т.1, III.3.4) т.2, III.3.4) т.6 и III.3.4) т.11  </w:t>
      </w:r>
      <w:r w:rsidR="006F1E4A" w:rsidRPr="004C6E6F">
        <w:t xml:space="preserve"> се отнасят за:</w:t>
      </w:r>
      <w:r w:rsidR="006F1E4A" w:rsidRPr="008B7C0C">
        <w:t xml:space="preserve"> </w:t>
      </w:r>
    </w:p>
    <w:p w14:paraId="5D8401FE" w14:textId="7795A11B" w:rsidR="006F1E4A" w:rsidRPr="008B7C0C" w:rsidRDefault="00396F49" w:rsidP="00384FAD">
      <w:pPr>
        <w:pStyle w:val="-4"/>
      </w:pPr>
      <w:r>
        <w:tab/>
      </w:r>
      <w:r w:rsidR="004C718B" w:rsidRPr="004C718B">
        <w:t>т.1</w:t>
      </w:r>
      <w:r w:rsidR="004C718B">
        <w:t xml:space="preserve"> </w:t>
      </w:r>
      <w:r w:rsidR="006F1E4A" w:rsidRPr="00254AE4">
        <w:t>лицата, които представляват участника;</w:t>
      </w:r>
    </w:p>
    <w:p w14:paraId="2C4D5A4C" w14:textId="42526D96" w:rsidR="006F1E4A" w:rsidRPr="00254AE4" w:rsidRDefault="00396F49" w:rsidP="00384FAD">
      <w:pPr>
        <w:pStyle w:val="-4"/>
        <w:rPr>
          <w:b/>
        </w:rPr>
      </w:pPr>
      <w:r>
        <w:tab/>
      </w:r>
      <w:r w:rsidR="004C718B" w:rsidRPr="004C718B">
        <w:t>т.2</w:t>
      </w:r>
      <w:r w:rsidR="004C718B">
        <w:t xml:space="preserve"> </w:t>
      </w:r>
      <w:r w:rsidR="006F1E4A" w:rsidRPr="00254AE4">
        <w:t>членовете на управителни и надзорни органи;</w:t>
      </w:r>
    </w:p>
    <w:p w14:paraId="2E8DD41A" w14:textId="6F42F92B" w:rsidR="006F1E4A" w:rsidRPr="008B7C0C" w:rsidRDefault="00396F49" w:rsidP="00384FAD">
      <w:pPr>
        <w:pStyle w:val="-4"/>
      </w:pPr>
      <w:r>
        <w:tab/>
      </w:r>
      <w:r w:rsidR="0002416B" w:rsidRPr="0002416B">
        <w:t>т.3</w:t>
      </w:r>
      <w:r w:rsidR="0002416B">
        <w:t xml:space="preserve"> </w:t>
      </w:r>
      <w:r w:rsidR="006F1E4A" w:rsidRPr="00254AE4">
        <w:t>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20EAFA8" w14:textId="1F5145F1" w:rsidR="006F1E4A" w:rsidRPr="008B7C0C" w:rsidRDefault="0002416B" w:rsidP="00797955">
      <w:pPr>
        <w:pStyle w:val="-30"/>
      </w:pPr>
      <w:r w:rsidRPr="004C718B">
        <w:t>III.3.</w:t>
      </w:r>
      <w:r>
        <w:t>7</w:t>
      </w:r>
      <w:r w:rsidRPr="004C718B">
        <w:t xml:space="preserve">) </w:t>
      </w:r>
      <w:r w:rsidR="006F1E4A" w:rsidRPr="008B7C0C">
        <w:t xml:space="preserve">Лицата, които представляват участника и членовете на управителни и надзорни органи по смисъла на чл. 54, ал. 2 и чл. 55, ал. 2 от ЗОП са: </w:t>
      </w:r>
    </w:p>
    <w:p w14:paraId="58757B13" w14:textId="775DD31D" w:rsidR="006F1E4A" w:rsidRPr="008B7C0C" w:rsidRDefault="00396F49" w:rsidP="00384FAD">
      <w:pPr>
        <w:pStyle w:val="-4"/>
      </w:pPr>
      <w:bookmarkStart w:id="103" w:name="_Ref473790681"/>
      <w:r>
        <w:tab/>
      </w:r>
      <w:r w:rsidR="0002416B" w:rsidRPr="004C718B">
        <w:t>т.1</w:t>
      </w:r>
      <w:r w:rsidR="0002416B">
        <w:t xml:space="preserve">  </w:t>
      </w:r>
      <w:r w:rsidR="006F1E4A" w:rsidRPr="00254AE4">
        <w:t>при събирателно дружество – лицата по чл. 84, ал. 1 и чл. 89, ал. 1 от Търговския закон;</w:t>
      </w:r>
      <w:bookmarkEnd w:id="103"/>
    </w:p>
    <w:p w14:paraId="2DFF66D7" w14:textId="361DB01E" w:rsidR="006F1E4A" w:rsidRPr="00254AE4" w:rsidRDefault="00396F49" w:rsidP="00384FAD">
      <w:pPr>
        <w:pStyle w:val="-4"/>
        <w:rPr>
          <w:b/>
        </w:rPr>
      </w:pPr>
      <w:r>
        <w:lastRenderedPageBreak/>
        <w:tab/>
      </w:r>
      <w:r w:rsidR="0002416B" w:rsidRPr="004C718B">
        <w:t>т.</w:t>
      </w:r>
      <w:r w:rsidR="0002416B">
        <w:t xml:space="preserve">2 </w:t>
      </w:r>
      <w:r w:rsidR="006F1E4A" w:rsidRPr="00254AE4">
        <w:t>при командитно дружество – неограничено отговорните съдружници по чл. 105 от Търговския закон;</w:t>
      </w:r>
    </w:p>
    <w:p w14:paraId="3A18FEE7" w14:textId="6E0EC65F" w:rsidR="006F1E4A" w:rsidRPr="00254AE4" w:rsidRDefault="00396F49" w:rsidP="00384FAD">
      <w:pPr>
        <w:pStyle w:val="-4"/>
        <w:rPr>
          <w:b/>
        </w:rPr>
      </w:pPr>
      <w:r>
        <w:tab/>
      </w:r>
      <w:r w:rsidR="0002416B" w:rsidRPr="004C718B">
        <w:t>т.</w:t>
      </w:r>
      <w:r w:rsidR="0002416B">
        <w:t xml:space="preserve">3  </w:t>
      </w:r>
      <w:r w:rsidR="006F1E4A" w:rsidRPr="00254AE4">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6BF7B19E" w14:textId="47DD1044" w:rsidR="006F1E4A" w:rsidRPr="00254AE4" w:rsidRDefault="00396F49" w:rsidP="00384FAD">
      <w:pPr>
        <w:pStyle w:val="-4"/>
        <w:rPr>
          <w:b/>
        </w:rPr>
      </w:pPr>
      <w:r>
        <w:tab/>
      </w:r>
      <w:r w:rsidR="0002416B" w:rsidRPr="004C718B">
        <w:t>т.</w:t>
      </w:r>
      <w:r w:rsidR="0002416B">
        <w:t xml:space="preserve">4  </w:t>
      </w:r>
      <w:r w:rsidR="006F1E4A" w:rsidRPr="00254AE4">
        <w:t>при акционерно дружество – лицата по чл. 241, ал. 1, чл. 242, ал. 1 и чл. 244, ал. 1 от Търговския закон;</w:t>
      </w:r>
    </w:p>
    <w:p w14:paraId="1865E21A" w14:textId="06C5CDF5" w:rsidR="006F1E4A" w:rsidRPr="00254AE4" w:rsidRDefault="00396F49" w:rsidP="00384FAD">
      <w:pPr>
        <w:pStyle w:val="-4"/>
        <w:rPr>
          <w:b/>
        </w:rPr>
      </w:pPr>
      <w:r>
        <w:tab/>
      </w:r>
      <w:r w:rsidR="0002416B" w:rsidRPr="004C718B">
        <w:t>т.</w:t>
      </w:r>
      <w:r w:rsidR="0002416B">
        <w:t xml:space="preserve">5  </w:t>
      </w:r>
      <w:r w:rsidR="006F1E4A" w:rsidRPr="00254AE4">
        <w:t>при командитно дружество с акции – лицата по чл. 256 във връзка с чл. 244, ал. 1 от Търговския закон;</w:t>
      </w:r>
    </w:p>
    <w:p w14:paraId="179FC1E9" w14:textId="6D7AEDE4" w:rsidR="006F1E4A" w:rsidRPr="00254AE4" w:rsidRDefault="00396F49" w:rsidP="00384FAD">
      <w:pPr>
        <w:pStyle w:val="-4"/>
        <w:rPr>
          <w:b/>
        </w:rPr>
      </w:pPr>
      <w:r>
        <w:tab/>
      </w:r>
      <w:r w:rsidR="0002416B" w:rsidRPr="004C718B">
        <w:t>т.</w:t>
      </w:r>
      <w:r w:rsidR="0002416B">
        <w:t xml:space="preserve">6  </w:t>
      </w:r>
      <w:r w:rsidR="006F1E4A" w:rsidRPr="00254AE4">
        <w:t>при едноличен търговец – физическото лице – търговец;</w:t>
      </w:r>
    </w:p>
    <w:p w14:paraId="66DEBF8A" w14:textId="20054562" w:rsidR="006F1E4A" w:rsidRPr="008B7C0C" w:rsidRDefault="00396F49" w:rsidP="00384FAD">
      <w:pPr>
        <w:pStyle w:val="-4"/>
      </w:pPr>
      <w:bookmarkStart w:id="104" w:name="_Ref473790688"/>
      <w:r>
        <w:tab/>
      </w:r>
      <w:r w:rsidR="0002416B" w:rsidRPr="004C718B">
        <w:t>т.</w:t>
      </w:r>
      <w:r w:rsidR="0002416B">
        <w:t xml:space="preserve">7 </w:t>
      </w:r>
      <w:r w:rsidR="006F1E4A" w:rsidRPr="00254AE4">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bookmarkEnd w:id="104"/>
    </w:p>
    <w:p w14:paraId="0A66FE4F" w14:textId="05437654" w:rsidR="006F1E4A" w:rsidRPr="00254AE4" w:rsidRDefault="00396F49" w:rsidP="00384FAD">
      <w:pPr>
        <w:pStyle w:val="-4"/>
        <w:rPr>
          <w:b/>
          <w:highlight w:val="yellow"/>
        </w:rPr>
      </w:pPr>
      <w:r>
        <w:tab/>
      </w:r>
      <w:r w:rsidR="0002416B" w:rsidRPr="0002416B">
        <w:t xml:space="preserve">т.8  </w:t>
      </w:r>
      <w:r w:rsidR="006F1E4A" w:rsidRPr="00254AE4">
        <w:t xml:space="preserve">в случаите по </w:t>
      </w:r>
      <w:r w:rsidR="0002416B" w:rsidRPr="00254AE4">
        <w:t>т.1 - т.7</w:t>
      </w:r>
      <w:r w:rsidR="006F1E4A" w:rsidRPr="00254AE4">
        <w:t xml:space="preserve"> – и прокуристите, когато има такива;</w:t>
      </w:r>
    </w:p>
    <w:p w14:paraId="2C36C2C4" w14:textId="081F3110" w:rsidR="006F1E4A" w:rsidRPr="00254AE4" w:rsidRDefault="00396F49" w:rsidP="00384FAD">
      <w:pPr>
        <w:pStyle w:val="-4"/>
        <w:rPr>
          <w:b/>
        </w:rPr>
      </w:pPr>
      <w:r>
        <w:tab/>
      </w:r>
      <w:r w:rsidR="0002416B" w:rsidRPr="0002416B">
        <w:t>т.9.</w:t>
      </w:r>
      <w:r w:rsidR="0002416B">
        <w:t xml:space="preserve"> </w:t>
      </w:r>
      <w:r w:rsidR="006F1E4A" w:rsidRPr="00254AE4">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4BDA972B" w14:textId="7CD4F059" w:rsidR="006F1E4A" w:rsidRPr="008B7C0C" w:rsidRDefault="0002416B" w:rsidP="00797955">
      <w:pPr>
        <w:pStyle w:val="-30"/>
      </w:pPr>
      <w:bookmarkStart w:id="105" w:name="_Ref473790852"/>
      <w:r w:rsidRPr="004C718B">
        <w:t>III.3.</w:t>
      </w:r>
      <w:r>
        <w:t>8</w:t>
      </w:r>
      <w:r w:rsidRPr="004C718B">
        <w:t xml:space="preserve">) </w:t>
      </w:r>
      <w:r w:rsidR="006F1E4A" w:rsidRPr="008B7C0C">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 по чл. 4 от ЗИФОДРЮПДР.</w:t>
      </w:r>
      <w:bookmarkEnd w:id="105"/>
    </w:p>
    <w:p w14:paraId="1BE62EC8" w14:textId="1C1F1A6C" w:rsidR="006F1E4A" w:rsidRPr="008B7C0C" w:rsidRDefault="0002416B" w:rsidP="00797955">
      <w:pPr>
        <w:pStyle w:val="-30"/>
      </w:pPr>
      <w:bookmarkStart w:id="106" w:name="_Ref473790866"/>
      <w:r w:rsidRPr="004C718B">
        <w:t>III.3.</w:t>
      </w:r>
      <w:r>
        <w:t>9</w:t>
      </w:r>
      <w:r w:rsidRPr="004C718B">
        <w:t xml:space="preserve">) </w:t>
      </w:r>
      <w:r w:rsidR="006F1E4A" w:rsidRPr="008B7C0C">
        <w:t>Не могат да участват в процедурата за възлагане на настоящата обществена поръчка участници, по отношение на които:</w:t>
      </w:r>
      <w:bookmarkEnd w:id="106"/>
    </w:p>
    <w:p w14:paraId="689D602F" w14:textId="2FA9DD4C" w:rsidR="006F1E4A" w:rsidRPr="00254AE4" w:rsidRDefault="00396F49" w:rsidP="00384FAD">
      <w:pPr>
        <w:pStyle w:val="-4"/>
        <w:rPr>
          <w:b/>
        </w:rPr>
      </w:pPr>
      <w:r>
        <w:tab/>
      </w:r>
      <w:r w:rsidR="0002416B" w:rsidRPr="004C718B">
        <w:t>т.</w:t>
      </w:r>
      <w:r w:rsidR="0002416B">
        <w:t xml:space="preserve">1 </w:t>
      </w:r>
      <w:r w:rsidR="006F1E4A" w:rsidRPr="00254AE4">
        <w:t>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14:paraId="787FC762" w14:textId="229B8613" w:rsidR="006F1E4A" w:rsidRPr="00254AE4" w:rsidRDefault="00396F49" w:rsidP="00384FAD">
      <w:pPr>
        <w:pStyle w:val="-4"/>
        <w:rPr>
          <w:b/>
        </w:rPr>
      </w:pPr>
      <w:r>
        <w:tab/>
      </w:r>
      <w:r w:rsidR="00DA5EF8" w:rsidRPr="004C718B">
        <w:t>т.</w:t>
      </w:r>
      <w:r w:rsidR="00DA5EF8">
        <w:t xml:space="preserve">2 </w:t>
      </w:r>
      <w:r w:rsidR="006F1E4A" w:rsidRPr="00254AE4">
        <w:t>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14:paraId="5910F269" w14:textId="43735C19" w:rsidR="006F1E4A" w:rsidRPr="00254AE4" w:rsidRDefault="00396F49" w:rsidP="00384FAD">
      <w:pPr>
        <w:pStyle w:val="-4"/>
        <w:rPr>
          <w:b/>
        </w:rPr>
      </w:pPr>
      <w:r>
        <w:tab/>
      </w:r>
      <w:r w:rsidR="00FE23C1" w:rsidRPr="004C718B">
        <w:t>т.</w:t>
      </w:r>
      <w:r w:rsidR="00FE23C1">
        <w:t xml:space="preserve">3 </w:t>
      </w:r>
      <w:r w:rsidR="006F1E4A" w:rsidRPr="00254AE4">
        <w:t>има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14:paraId="7A309110" w14:textId="3BA0F2B7" w:rsidR="006F1E4A" w:rsidRPr="00254AE4" w:rsidRDefault="00396F49" w:rsidP="00384FAD">
      <w:pPr>
        <w:pStyle w:val="-4"/>
        <w:rPr>
          <w:b/>
        </w:rPr>
      </w:pPr>
      <w:r>
        <w:tab/>
      </w:r>
      <w:r w:rsidR="00FE23C1" w:rsidRPr="004C718B">
        <w:t>т.</w:t>
      </w:r>
      <w:r w:rsidR="00FE23C1">
        <w:t xml:space="preserve">4 </w:t>
      </w:r>
      <w:r w:rsidR="006F1E4A" w:rsidRPr="00254AE4">
        <w:t>за които са на 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343A1ABC" w14:textId="117C18DA" w:rsidR="006F1E4A" w:rsidRDefault="00FE23C1" w:rsidP="00797955">
      <w:pPr>
        <w:pStyle w:val="-30"/>
        <w:rPr>
          <w:lang w:val="bg-BG"/>
        </w:rPr>
      </w:pPr>
      <w:bookmarkStart w:id="107" w:name="_Ref473790621"/>
      <w:r w:rsidRPr="004C718B">
        <w:t>III.3.</w:t>
      </w:r>
      <w:r>
        <w:t>10</w:t>
      </w:r>
      <w:r w:rsidRPr="004C718B">
        <w:t xml:space="preserve">) </w:t>
      </w:r>
      <w:r w:rsidR="006F1E4A" w:rsidRPr="008B7C0C">
        <w:t>Свързани лица по смисъла на §1, т.45 от ДР на ЗОП не могат да бъдат самостоятелни участници в тази процедура.</w:t>
      </w:r>
      <w:bookmarkEnd w:id="107"/>
    </w:p>
    <w:p w14:paraId="2BFA3CFA" w14:textId="77777777" w:rsidR="00254AE4" w:rsidRPr="00254AE4" w:rsidRDefault="00254AE4" w:rsidP="00797955">
      <w:pPr>
        <w:pStyle w:val="-30"/>
      </w:pPr>
    </w:p>
    <w:p w14:paraId="7ED36F1A" w14:textId="372EC864" w:rsidR="007A129D" w:rsidRDefault="00FE23C1" w:rsidP="00797955">
      <w:pPr>
        <w:pStyle w:val="-30"/>
        <w:rPr>
          <w:color w:val="FF0000"/>
        </w:rPr>
      </w:pPr>
      <w:r w:rsidRPr="007A129D">
        <w:t xml:space="preserve">III.3.11) </w:t>
      </w:r>
      <w:r w:rsidR="006F1E4A" w:rsidRPr="007A129D">
        <w:t xml:space="preserve">Възложителят отстранява от процедурата участник, за когото е налице някое от обстоятелствата по </w:t>
      </w:r>
      <w:r w:rsidRPr="007A129D">
        <w:t>III.3.4)т.1</w:t>
      </w:r>
      <w:r w:rsidR="00832BDE" w:rsidRPr="007A129D">
        <w:t xml:space="preserve">, </w:t>
      </w:r>
      <w:r w:rsidRPr="007A129D">
        <w:t xml:space="preserve">III.3.4)т.2, </w:t>
      </w:r>
      <w:r w:rsidR="007A129D" w:rsidRPr="007A129D">
        <w:t xml:space="preserve"> III.3.4)т.3,  III.3.4)т.4,   III.3.4)т.5, III.3.4)т.6, III.3.4)т.7, III.3.4)т.8, III.3.4)т.9,   III.3.4)т.10, </w:t>
      </w:r>
      <w:r w:rsidR="007A129D" w:rsidRPr="007A129D">
        <w:fldChar w:fldCharType="begin"/>
      </w:r>
      <w:r w:rsidR="007A129D" w:rsidRPr="007A129D">
        <w:instrText xml:space="preserve"> REF _Ref473790852 \r \h  \* MERGEFORMAT </w:instrText>
      </w:r>
      <w:r w:rsidR="007A129D" w:rsidRPr="007A129D">
        <w:fldChar w:fldCharType="separate"/>
      </w:r>
      <w:r w:rsidR="000D7699">
        <w:t>0</w:t>
      </w:r>
      <w:r w:rsidR="007A129D" w:rsidRPr="007A129D">
        <w:fldChar w:fldCharType="end"/>
      </w:r>
      <w:r w:rsidR="007A129D" w:rsidRPr="007A129D">
        <w:t xml:space="preserve">, </w:t>
      </w:r>
      <w:r w:rsidR="007A129D" w:rsidRPr="007A129D">
        <w:fldChar w:fldCharType="begin"/>
      </w:r>
      <w:r w:rsidR="007A129D" w:rsidRPr="007A129D">
        <w:instrText xml:space="preserve"> REF _Ref473790866 \r \h  \* MERGEFORMAT </w:instrText>
      </w:r>
      <w:r w:rsidR="007A129D" w:rsidRPr="007A129D">
        <w:fldChar w:fldCharType="separate"/>
      </w:r>
      <w:r w:rsidR="000D7699">
        <w:t>0</w:t>
      </w:r>
      <w:r w:rsidR="007A129D" w:rsidRPr="007A129D">
        <w:fldChar w:fldCharType="end"/>
      </w:r>
      <w:r w:rsidR="007A129D" w:rsidRPr="007A129D">
        <w:t xml:space="preserve"> и </w:t>
      </w:r>
      <w:r w:rsidR="007A129D" w:rsidRPr="007A129D">
        <w:fldChar w:fldCharType="begin"/>
      </w:r>
      <w:r w:rsidR="007A129D" w:rsidRPr="007A129D">
        <w:instrText xml:space="preserve"> REF _Ref473790621 \r \h  \* MERGEFORMAT </w:instrText>
      </w:r>
      <w:r w:rsidR="007A129D" w:rsidRPr="007A129D">
        <w:fldChar w:fldCharType="separate"/>
      </w:r>
      <w:r w:rsidR="000D7699">
        <w:t>0</w:t>
      </w:r>
      <w:r w:rsidR="007A129D" w:rsidRPr="007A129D">
        <w:fldChar w:fldCharType="end"/>
      </w:r>
      <w:r w:rsidR="007A129D" w:rsidRPr="007A129D">
        <w:t xml:space="preserve"> възникнали преди или по време на процедурата.       </w:t>
      </w:r>
      <w:r w:rsidR="007A129D">
        <w:rPr>
          <w:color w:val="FF0000"/>
        </w:rPr>
        <w:t xml:space="preserve"> </w:t>
      </w:r>
    </w:p>
    <w:p w14:paraId="342064F5" w14:textId="63E74EEC" w:rsidR="006F1E4A" w:rsidRPr="00FE23C1" w:rsidRDefault="007A129D" w:rsidP="00797955">
      <w:pPr>
        <w:pStyle w:val="-30"/>
      </w:pPr>
      <w:r w:rsidRPr="00FE23C1">
        <w:t xml:space="preserve"> </w:t>
      </w:r>
      <w:r>
        <w:t xml:space="preserve">            </w:t>
      </w:r>
    </w:p>
    <w:p w14:paraId="3A0200A3" w14:textId="77777777" w:rsidR="00254AE4" w:rsidRDefault="007A129D" w:rsidP="00797955">
      <w:pPr>
        <w:pStyle w:val="-30"/>
        <w:rPr>
          <w:lang w:val="bg-BG"/>
        </w:rPr>
      </w:pPr>
      <w:r w:rsidRPr="007A129D">
        <w:t>III.3.1</w:t>
      </w:r>
      <w:r w:rsidRPr="007A129D">
        <w:rPr>
          <w:lang w:val="bg-BG"/>
        </w:rPr>
        <w:t>2</w:t>
      </w:r>
      <w:r w:rsidRPr="007A129D">
        <w:t xml:space="preserve">) </w:t>
      </w:r>
      <w:r w:rsidR="006F1E4A" w:rsidRPr="007A129D">
        <w:t xml:space="preserve">Основанията за отстраняване на участник </w:t>
      </w:r>
      <w:r w:rsidRPr="007A129D">
        <w:t>по III.3.4)т.1, III.3.4)т.2,  III.3.4)т.3,</w:t>
      </w:r>
    </w:p>
    <w:p w14:paraId="59CDC97E" w14:textId="5869A724" w:rsidR="006F1E4A" w:rsidRPr="008B7C0C" w:rsidRDefault="007A129D" w:rsidP="00797955">
      <w:pPr>
        <w:pStyle w:val="-30"/>
      </w:pPr>
      <w:r w:rsidRPr="007A129D">
        <w:t>III.3.4)т.4,</w:t>
      </w:r>
      <w:r w:rsidRPr="007A129D">
        <w:rPr>
          <w:lang w:val="bg-BG"/>
        </w:rPr>
        <w:t xml:space="preserve"> </w:t>
      </w:r>
      <w:r w:rsidRPr="007A129D">
        <w:t>III.3.4)т.5, III.3.4)т.6, III.3.4)т.7, III.3.4)т.8, III.3.4)т.9,   III.3.4)т.10</w:t>
      </w:r>
      <w:r w:rsidRPr="007A129D">
        <w:rPr>
          <w:lang w:val="bg-BG"/>
        </w:rPr>
        <w:t>,</w:t>
      </w:r>
      <w:r w:rsidRPr="007A129D">
        <w:t xml:space="preserve"> III.3.4)т.</w:t>
      </w:r>
      <w:r w:rsidRPr="007A129D">
        <w:rPr>
          <w:lang w:val="bg-BG"/>
        </w:rPr>
        <w:t xml:space="preserve">11  </w:t>
      </w:r>
      <w:r w:rsidR="006F1E4A" w:rsidRPr="007A129D">
        <w:t>от настоящия раздел се прилагат  съгласно чл. 57, ал. 2 от ЗОП, и когато участникът в процедурата</w:t>
      </w:r>
      <w:r w:rsidR="006F1E4A" w:rsidRPr="008B7C0C">
        <w:t xml:space="preserve"> е обединение от физически и/или юридически лица и за член на обединението е налице някое от основанията за отстраняване.</w:t>
      </w:r>
    </w:p>
    <w:p w14:paraId="46B7D358" w14:textId="0E20C8D4" w:rsidR="006F1E4A" w:rsidRPr="008B7C0C" w:rsidRDefault="007A129D" w:rsidP="00797955">
      <w:pPr>
        <w:pStyle w:val="-30"/>
      </w:pPr>
      <w:r w:rsidRPr="007A129D">
        <w:t>III.3.1</w:t>
      </w:r>
      <w:r>
        <w:rPr>
          <w:lang w:val="bg-BG"/>
        </w:rPr>
        <w:t>3</w:t>
      </w:r>
      <w:r w:rsidRPr="007A129D">
        <w:t xml:space="preserve">) </w:t>
      </w:r>
      <w:r w:rsidR="006F1E4A" w:rsidRPr="008B7C0C">
        <w:t>Основанията за отстраняване на участника от настоящия раздел се прилагат до изтичане на следните срокове:</w:t>
      </w:r>
    </w:p>
    <w:p w14:paraId="1533B861" w14:textId="288C22D6" w:rsidR="006F1E4A" w:rsidRPr="00254AE4" w:rsidRDefault="00396F49" w:rsidP="00384FAD">
      <w:pPr>
        <w:pStyle w:val="-4"/>
        <w:rPr>
          <w:b/>
        </w:rPr>
      </w:pPr>
      <w:r>
        <w:lastRenderedPageBreak/>
        <w:tab/>
      </w:r>
      <w:r w:rsidR="007A129D" w:rsidRPr="00B86F7A">
        <w:t xml:space="preserve">т.1 </w:t>
      </w:r>
      <w:r w:rsidR="006F1E4A" w:rsidRPr="00254AE4">
        <w:t xml:space="preserve">пет години от влизането в сила на присъдата - по отношение на обстоятелства по </w:t>
      </w:r>
      <w:r w:rsidR="007A129D" w:rsidRPr="00254AE4">
        <w:t>III.3.4)т.1, III.3.4)т.2</w:t>
      </w:r>
      <w:r w:rsidR="006F1E4A" w:rsidRPr="00254AE4">
        <w:t>, освен ако в присъдата е посочен друг срок;</w:t>
      </w:r>
    </w:p>
    <w:p w14:paraId="7C3519CE" w14:textId="232122BE" w:rsidR="006F1E4A" w:rsidRPr="00254AE4" w:rsidRDefault="00396F49" w:rsidP="00384FAD">
      <w:pPr>
        <w:pStyle w:val="-4"/>
        <w:rPr>
          <w:b/>
        </w:rPr>
      </w:pPr>
      <w:r>
        <w:tab/>
      </w:r>
      <w:r w:rsidR="007A129D" w:rsidRPr="00B86F7A">
        <w:t xml:space="preserve">т.2 </w:t>
      </w:r>
      <w:r w:rsidR="006F1E4A" w:rsidRPr="00254AE4">
        <w:t xml:space="preserve">три години от датата на настъпване на обстоятелствата по </w:t>
      </w:r>
      <w:r w:rsidR="007A129D" w:rsidRPr="00254AE4">
        <w:t>III.3.4)т.4.1, III.3.4)т.5 и по III.3.4)т.</w:t>
      </w:r>
      <w:r w:rsidR="00B86F7A" w:rsidRPr="00254AE4">
        <w:t xml:space="preserve">8, </w:t>
      </w:r>
      <w:r w:rsidR="006F1E4A" w:rsidRPr="00254AE4">
        <w:t xml:space="preserve"> </w:t>
      </w:r>
      <w:r w:rsidR="00B86F7A" w:rsidRPr="00254AE4">
        <w:t xml:space="preserve">III.3.4)т.9, III.3.4)т.10 </w:t>
      </w:r>
      <w:r w:rsidR="006F1E4A" w:rsidRPr="00254AE4">
        <w:t xml:space="preserve">и </w:t>
      </w:r>
      <w:r w:rsidR="00B86F7A" w:rsidRPr="00254AE4">
        <w:t>III.3.4)т.11</w:t>
      </w:r>
      <w:r w:rsidR="006F1E4A" w:rsidRPr="00254AE4">
        <w:t>, освен ако в акта, с който е установено обстоятелството, е посочен друг срок.</w:t>
      </w:r>
    </w:p>
    <w:p w14:paraId="1C2BF95C" w14:textId="56241CDB" w:rsidR="006F1E4A" w:rsidRPr="008B7C0C" w:rsidRDefault="00B86F7A" w:rsidP="00797955">
      <w:pPr>
        <w:pStyle w:val="-30"/>
      </w:pPr>
      <w:bookmarkStart w:id="108" w:name="_Ref473791255"/>
      <w:r w:rsidRPr="00B86F7A">
        <w:t>III.3.1</w:t>
      </w:r>
      <w:r w:rsidRPr="00B86F7A">
        <w:rPr>
          <w:lang w:val="bg-BG"/>
        </w:rPr>
        <w:t>4</w:t>
      </w:r>
      <w:r w:rsidRPr="00B86F7A">
        <w:t xml:space="preserve">) </w:t>
      </w:r>
      <w:r w:rsidR="006F1E4A" w:rsidRPr="00B86F7A">
        <w:t xml:space="preserve">Участник, за когото е налице някое от изброените в </w:t>
      </w:r>
      <w:r w:rsidRPr="00B86F7A">
        <w:t>III.3.4)т.1, III.3.4)т.2,  III.3.4)т.3,  III.3.4)т.4,</w:t>
      </w:r>
      <w:r w:rsidRPr="00B86F7A">
        <w:rPr>
          <w:lang w:val="bg-BG"/>
        </w:rPr>
        <w:t xml:space="preserve"> </w:t>
      </w:r>
      <w:r w:rsidRPr="00B86F7A">
        <w:t>III.3.4)т.5, III.3.4)т.6, III.3.4)т.7, III.3.4)т.8, III</w:t>
      </w:r>
      <w:r w:rsidRPr="007A129D">
        <w:t>.3.4)т.9,  III.3.4)т.10</w:t>
      </w:r>
      <w:r w:rsidRPr="007A129D">
        <w:rPr>
          <w:lang w:val="bg-BG"/>
        </w:rPr>
        <w:t>,</w:t>
      </w:r>
      <w:r w:rsidRPr="007A129D">
        <w:t xml:space="preserve"> III.3.4)т.</w:t>
      </w:r>
      <w:r w:rsidRPr="007A129D">
        <w:rPr>
          <w:lang w:val="bg-BG"/>
        </w:rPr>
        <w:t xml:space="preserve">11  </w:t>
      </w:r>
      <w:r w:rsidR="006F1E4A" w:rsidRPr="008B7C0C">
        <w:t xml:space="preserve">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bookmarkEnd w:id="108"/>
    </w:p>
    <w:p w14:paraId="5E0A0C45" w14:textId="493E92F0" w:rsidR="006F1E4A" w:rsidRPr="00254AE4" w:rsidRDefault="00396F49" w:rsidP="00384FAD">
      <w:pPr>
        <w:pStyle w:val="-4"/>
        <w:rPr>
          <w:b/>
        </w:rPr>
      </w:pPr>
      <w:r>
        <w:tab/>
      </w:r>
      <w:r w:rsidR="00B86F7A" w:rsidRPr="00B86F7A">
        <w:t xml:space="preserve">т.1 </w:t>
      </w:r>
      <w:r w:rsidR="006F1E4A" w:rsidRPr="00254AE4">
        <w:t xml:space="preserve">е погасил задълженията си по </w:t>
      </w:r>
      <w:r w:rsidR="00B86F7A" w:rsidRPr="00254AE4">
        <w:t>III.3.4)т.3</w:t>
      </w:r>
      <w:r w:rsidR="006F1E4A" w:rsidRPr="00254AE4">
        <w:t>, включително начислените лихви и/или глоби или че те са разсрочени, отсрочени или обезпечени;</w:t>
      </w:r>
    </w:p>
    <w:p w14:paraId="4285A8B4" w14:textId="0097D8B5" w:rsidR="006F1E4A" w:rsidRPr="00254AE4" w:rsidRDefault="00396F49" w:rsidP="00384FAD">
      <w:pPr>
        <w:pStyle w:val="-4"/>
        <w:rPr>
          <w:b/>
        </w:rPr>
      </w:pPr>
      <w:r>
        <w:tab/>
      </w:r>
      <w:r w:rsidR="00B86F7A" w:rsidRPr="00B86F7A">
        <w:t>т.</w:t>
      </w:r>
      <w:r w:rsidR="00B86F7A">
        <w:t>2</w:t>
      </w:r>
      <w:r w:rsidR="00B86F7A" w:rsidRPr="00B86F7A">
        <w:t xml:space="preserve"> </w:t>
      </w:r>
      <w:r w:rsidR="006F1E4A" w:rsidRPr="00254AE4">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1CA5E1FA" w14:textId="5C615139" w:rsidR="006F1E4A" w:rsidRPr="00254AE4" w:rsidRDefault="00396F49" w:rsidP="00384FAD">
      <w:pPr>
        <w:pStyle w:val="-4"/>
        <w:rPr>
          <w:b/>
        </w:rPr>
      </w:pPr>
      <w:r>
        <w:tab/>
      </w:r>
      <w:r w:rsidR="00B86F7A" w:rsidRPr="00B86F7A">
        <w:t>т.</w:t>
      </w:r>
      <w:r w:rsidR="00B86F7A">
        <w:t>3</w:t>
      </w:r>
      <w:r w:rsidR="00B86F7A" w:rsidRPr="00B86F7A">
        <w:t xml:space="preserve"> </w:t>
      </w:r>
      <w:r w:rsidR="006F1E4A" w:rsidRPr="00254AE4">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2DAEC78" w14:textId="4B81E9B2" w:rsidR="006F1E4A" w:rsidRPr="008B7C0C" w:rsidRDefault="00B86F7A" w:rsidP="00797955">
      <w:pPr>
        <w:pStyle w:val="-30"/>
      </w:pPr>
      <w:r w:rsidRPr="00B86F7A">
        <w:t>III.3.1</w:t>
      </w:r>
      <w:r>
        <w:rPr>
          <w:lang w:val="bg-BG"/>
        </w:rPr>
        <w:t>5</w:t>
      </w:r>
      <w:r w:rsidRPr="00B86F7A">
        <w:t xml:space="preserve">) </w:t>
      </w:r>
      <w:r w:rsidR="006F1E4A" w:rsidRPr="008B7C0C">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43AE775C" w14:textId="66F693DE" w:rsidR="006F1E4A" w:rsidRPr="008B7C0C" w:rsidRDefault="00B86F7A" w:rsidP="00797955">
      <w:pPr>
        <w:pStyle w:val="-30"/>
      </w:pPr>
      <w:r w:rsidRPr="00B86F7A">
        <w:t>III.3.1</w:t>
      </w:r>
      <w:r>
        <w:rPr>
          <w:lang w:val="bg-BG"/>
        </w:rPr>
        <w:t>6</w:t>
      </w:r>
      <w:r w:rsidRPr="00B86F7A">
        <w:t xml:space="preserve">) </w:t>
      </w:r>
      <w:r w:rsidR="006F1E4A" w:rsidRPr="008B7C0C">
        <w:t xml:space="preserve">Мотивите за приемане или отхвърляне на предприетите по </w:t>
      </w:r>
      <w:r w:rsidR="00832BDE" w:rsidRPr="008B7C0C">
        <w:fldChar w:fldCharType="begin"/>
      </w:r>
      <w:r w:rsidR="00832BDE" w:rsidRPr="008B7C0C">
        <w:instrText xml:space="preserve"> REF _Ref473791255 \r \h </w:instrText>
      </w:r>
      <w:r w:rsidR="008B7C0C">
        <w:instrText xml:space="preserve"> \* MERGEFORMAT </w:instrText>
      </w:r>
      <w:r w:rsidR="00832BDE" w:rsidRPr="008B7C0C">
        <w:fldChar w:fldCharType="separate"/>
      </w:r>
      <w:r w:rsidR="000D7699">
        <w:t>0</w:t>
      </w:r>
      <w:r w:rsidR="00832BDE" w:rsidRPr="008B7C0C">
        <w:fldChar w:fldCharType="end"/>
      </w:r>
      <w:r w:rsidR="006F1E4A" w:rsidRPr="008B7C0C">
        <w:t xml:space="preserve">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1725CE01" w14:textId="32C982C3" w:rsidR="006F1E4A" w:rsidRPr="008B7C0C" w:rsidRDefault="00B86F7A" w:rsidP="00797955">
      <w:pPr>
        <w:pStyle w:val="-30"/>
      </w:pPr>
      <w:r w:rsidRPr="00B86F7A">
        <w:t>III.3.1</w:t>
      </w:r>
      <w:r>
        <w:rPr>
          <w:lang w:val="bg-BG"/>
        </w:rPr>
        <w:t>7</w:t>
      </w:r>
      <w:r w:rsidRPr="00B86F7A">
        <w:t xml:space="preserve">) </w:t>
      </w:r>
      <w:r w:rsidR="006F1E4A" w:rsidRPr="008B7C0C">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w:t>
      </w:r>
      <w:r w:rsidR="00832BDE" w:rsidRPr="008B7C0C">
        <w:fldChar w:fldCharType="begin"/>
      </w:r>
      <w:r w:rsidR="00832BDE" w:rsidRPr="008B7C0C">
        <w:instrText xml:space="preserve"> REF _Ref473791255 \r \h </w:instrText>
      </w:r>
      <w:r w:rsidR="008B7C0C">
        <w:instrText xml:space="preserve"> \* MERGEFORMAT </w:instrText>
      </w:r>
      <w:r w:rsidR="00832BDE" w:rsidRPr="008B7C0C">
        <w:fldChar w:fldCharType="separate"/>
      </w:r>
      <w:r w:rsidR="000D7699">
        <w:t>0</w:t>
      </w:r>
      <w:r w:rsidR="00832BDE" w:rsidRPr="008B7C0C">
        <w:fldChar w:fldCharType="end"/>
      </w:r>
      <w:r w:rsidR="006F1E4A" w:rsidRPr="008B7C0C">
        <w:t xml:space="preserve"> възможност за времето, определено с присъдата или акта.</w:t>
      </w:r>
    </w:p>
    <w:p w14:paraId="205CBE14" w14:textId="00D2066F" w:rsidR="006F1E4A" w:rsidRPr="008B7C0C" w:rsidRDefault="00B86F7A" w:rsidP="00797955">
      <w:pPr>
        <w:pStyle w:val="-30"/>
      </w:pPr>
      <w:r w:rsidRPr="00B86F7A">
        <w:t>III.3.1</w:t>
      </w:r>
      <w:r>
        <w:rPr>
          <w:lang w:val="bg-BG"/>
        </w:rPr>
        <w:t>8</w:t>
      </w:r>
      <w:r w:rsidRPr="00B86F7A">
        <w:t xml:space="preserve">) </w:t>
      </w:r>
      <w:r w:rsidR="006F1E4A" w:rsidRPr="008B7C0C">
        <w:t>Освен на основанията, посочени по-горе, Възложителят отстранява от участие:</w:t>
      </w:r>
    </w:p>
    <w:p w14:paraId="20F4C435" w14:textId="1C75DDC3" w:rsidR="006F1E4A" w:rsidRPr="00254AE4" w:rsidRDefault="00396F49" w:rsidP="00384FAD">
      <w:pPr>
        <w:pStyle w:val="-4"/>
        <w:rPr>
          <w:b/>
        </w:rPr>
      </w:pPr>
      <w:r>
        <w:tab/>
      </w:r>
      <w:r w:rsidR="00B86F7A" w:rsidRPr="00B86F7A">
        <w:t xml:space="preserve">т.1 </w:t>
      </w:r>
      <w:r w:rsidR="006F1E4A" w:rsidRPr="00254AE4">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6917EEE8" w14:textId="70C94FEA" w:rsidR="006F1E4A" w:rsidRPr="00254AE4" w:rsidRDefault="00396F49" w:rsidP="00384FAD">
      <w:pPr>
        <w:pStyle w:val="-4"/>
        <w:rPr>
          <w:b/>
        </w:rPr>
      </w:pPr>
      <w:r>
        <w:tab/>
      </w:r>
      <w:r w:rsidR="00B86F7A" w:rsidRPr="00B86F7A">
        <w:t>т.</w:t>
      </w:r>
      <w:r w:rsidR="00B86F7A">
        <w:t>2</w:t>
      </w:r>
      <w:r w:rsidR="00B86F7A" w:rsidRPr="00B86F7A">
        <w:t xml:space="preserve"> </w:t>
      </w:r>
      <w:r w:rsidR="006F1E4A" w:rsidRPr="00254AE4">
        <w:t>участник, който е представил оферта, която не отговаря на:</w:t>
      </w:r>
    </w:p>
    <w:p w14:paraId="56352953" w14:textId="50C34448" w:rsidR="006F1E4A" w:rsidRPr="008B7C0C" w:rsidRDefault="00B86F7A" w:rsidP="008D0962">
      <w:pPr>
        <w:pStyle w:val="-5"/>
      </w:pPr>
      <w:r w:rsidRPr="00B86F7A">
        <w:rPr>
          <w:b/>
        </w:rPr>
        <w:t>т.</w:t>
      </w:r>
      <w:r>
        <w:rPr>
          <w:b/>
        </w:rPr>
        <w:t>2.</w:t>
      </w:r>
      <w:r w:rsidRPr="00B86F7A">
        <w:rPr>
          <w:b/>
        </w:rPr>
        <w:t>1</w:t>
      </w:r>
      <w:r w:rsidRPr="00B86F7A">
        <w:t xml:space="preserve"> </w:t>
      </w:r>
      <w:r w:rsidR="006F1E4A" w:rsidRPr="008B7C0C">
        <w:t>предварително обявените условия на поръчката;</w:t>
      </w:r>
    </w:p>
    <w:p w14:paraId="507F3655" w14:textId="318BBC21" w:rsidR="006F1E4A" w:rsidRPr="008B7C0C" w:rsidRDefault="00B86F7A" w:rsidP="008D0962">
      <w:pPr>
        <w:pStyle w:val="-5"/>
      </w:pPr>
      <w:r w:rsidRPr="00B86F7A">
        <w:rPr>
          <w:b/>
        </w:rPr>
        <w:t>т.</w:t>
      </w:r>
      <w:r>
        <w:rPr>
          <w:b/>
        </w:rPr>
        <w:t>2.2</w:t>
      </w:r>
      <w:r w:rsidRPr="00B86F7A">
        <w:t xml:space="preserve"> </w:t>
      </w:r>
      <w:r w:rsidR="006F1E4A" w:rsidRPr="008B7C0C">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14:paraId="3B544B46" w14:textId="760BA82F" w:rsidR="006F1E4A" w:rsidRPr="00254AE4" w:rsidRDefault="00396F49" w:rsidP="00384FAD">
      <w:pPr>
        <w:pStyle w:val="-4"/>
        <w:rPr>
          <w:b/>
        </w:rPr>
      </w:pPr>
      <w:r>
        <w:tab/>
      </w:r>
      <w:r w:rsidR="00B86F7A" w:rsidRPr="00B86F7A">
        <w:t>т.</w:t>
      </w:r>
      <w:r w:rsidR="00B86F7A">
        <w:t>3</w:t>
      </w:r>
      <w:r w:rsidR="00B86F7A" w:rsidRPr="00B86F7A">
        <w:t xml:space="preserve"> </w:t>
      </w:r>
      <w:r w:rsidR="006F1E4A" w:rsidRPr="00254AE4">
        <w:t>участник, който не е представил в срок обосновката по чл. 72, ал. 1 ЗОП или чиято оферта не е приета съгласно чл. 72, ал. 3 – 5 ЗОП;</w:t>
      </w:r>
    </w:p>
    <w:p w14:paraId="2BD88197" w14:textId="38400DBC" w:rsidR="006F1E4A" w:rsidRPr="00254AE4" w:rsidRDefault="00396F49" w:rsidP="00384FAD">
      <w:pPr>
        <w:pStyle w:val="-4"/>
        <w:rPr>
          <w:b/>
        </w:rPr>
      </w:pPr>
      <w:r>
        <w:tab/>
      </w:r>
      <w:r w:rsidR="00B86F7A" w:rsidRPr="00B86F7A">
        <w:t>т.</w:t>
      </w:r>
      <w:r w:rsidR="00B86F7A">
        <w:t>4</w:t>
      </w:r>
      <w:r w:rsidR="00B86F7A" w:rsidRPr="00B86F7A">
        <w:t xml:space="preserve"> </w:t>
      </w:r>
      <w:r w:rsidR="006F1E4A" w:rsidRPr="00254AE4">
        <w:t>участници, които са свързани лица.</w:t>
      </w:r>
    </w:p>
    <w:p w14:paraId="2BF04A6F" w14:textId="2D779F7E" w:rsidR="006F1E4A" w:rsidRPr="008B7C0C" w:rsidRDefault="00B86F7A" w:rsidP="00797955">
      <w:pPr>
        <w:pStyle w:val="-30"/>
      </w:pPr>
      <w:r w:rsidRPr="00B86F7A">
        <w:t>III.3.1</w:t>
      </w:r>
      <w:r>
        <w:rPr>
          <w:lang w:val="bg-BG"/>
        </w:rPr>
        <w:t>9</w:t>
      </w:r>
      <w:r w:rsidRPr="00B86F7A">
        <w:t xml:space="preserve">) </w:t>
      </w:r>
      <w:r w:rsidR="006F1E4A" w:rsidRPr="008B7C0C">
        <w:t>Изисквания към участник обединение.</w:t>
      </w:r>
    </w:p>
    <w:p w14:paraId="3C64503A" w14:textId="0C5BA61D" w:rsidR="006F1E4A" w:rsidRPr="00254AE4" w:rsidRDefault="00396F49" w:rsidP="00384FAD">
      <w:pPr>
        <w:pStyle w:val="-4"/>
        <w:rPr>
          <w:b/>
        </w:rPr>
      </w:pPr>
      <w:r>
        <w:tab/>
      </w:r>
      <w:r w:rsidR="00B86F7A" w:rsidRPr="00B86F7A">
        <w:t xml:space="preserve">т.1 </w:t>
      </w:r>
      <w:r w:rsidR="006F1E4A" w:rsidRPr="00254AE4">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14:paraId="6F669AFB" w14:textId="5AEB7F7F" w:rsidR="006F1E4A" w:rsidRPr="008B7C0C" w:rsidRDefault="00B86F7A" w:rsidP="008D0962">
      <w:pPr>
        <w:pStyle w:val="-5"/>
      </w:pPr>
      <w:r w:rsidRPr="00B86F7A">
        <w:rPr>
          <w:b/>
        </w:rPr>
        <w:t>т.1</w:t>
      </w:r>
      <w:r>
        <w:rPr>
          <w:b/>
        </w:rPr>
        <w:t>.1</w:t>
      </w:r>
      <w:r w:rsidRPr="00B86F7A">
        <w:t xml:space="preserve"> </w:t>
      </w:r>
      <w:r w:rsidR="006F1E4A" w:rsidRPr="008B7C0C">
        <w:t>правата и задълженията на участниците в обединението;</w:t>
      </w:r>
    </w:p>
    <w:p w14:paraId="4E548E30" w14:textId="324CA594" w:rsidR="006F1E4A" w:rsidRPr="008B7C0C" w:rsidRDefault="00B86F7A" w:rsidP="008D0962">
      <w:pPr>
        <w:pStyle w:val="-5"/>
      </w:pPr>
      <w:r w:rsidRPr="00B86F7A">
        <w:rPr>
          <w:b/>
        </w:rPr>
        <w:lastRenderedPageBreak/>
        <w:t>т.1</w:t>
      </w:r>
      <w:r>
        <w:rPr>
          <w:b/>
        </w:rPr>
        <w:t>.2</w:t>
      </w:r>
      <w:r w:rsidRPr="00B86F7A">
        <w:t xml:space="preserve"> </w:t>
      </w:r>
      <w:r w:rsidR="006F1E4A" w:rsidRPr="008B7C0C">
        <w:t>разпределението на отговорността между участниците в обединението;</w:t>
      </w:r>
    </w:p>
    <w:p w14:paraId="1CDF9CC9" w14:textId="55C9E7CD" w:rsidR="006F1E4A" w:rsidRPr="008B7C0C" w:rsidRDefault="00B86F7A" w:rsidP="008D0962">
      <w:pPr>
        <w:pStyle w:val="-5"/>
      </w:pPr>
      <w:r w:rsidRPr="00B86F7A">
        <w:rPr>
          <w:b/>
        </w:rPr>
        <w:t>т.1</w:t>
      </w:r>
      <w:r>
        <w:rPr>
          <w:b/>
        </w:rPr>
        <w:t>.3</w:t>
      </w:r>
      <w:r w:rsidRPr="00B86F7A">
        <w:t xml:space="preserve"> </w:t>
      </w:r>
      <w:r w:rsidR="006F1E4A" w:rsidRPr="008B7C0C">
        <w:t>дейностите, които ще изпълнява всеки член в обединението;</w:t>
      </w:r>
    </w:p>
    <w:p w14:paraId="498E7A39" w14:textId="4E9F8B6B" w:rsidR="006F1E4A" w:rsidRPr="008B7C0C" w:rsidRDefault="00B86F7A" w:rsidP="008D0962">
      <w:pPr>
        <w:pStyle w:val="-5"/>
      </w:pPr>
      <w:r w:rsidRPr="00B86F7A">
        <w:rPr>
          <w:b/>
        </w:rPr>
        <w:t>т.1</w:t>
      </w:r>
      <w:r>
        <w:rPr>
          <w:b/>
        </w:rPr>
        <w:t>.4</w:t>
      </w:r>
      <w:r w:rsidRPr="00B86F7A">
        <w:t xml:space="preserve"> </w:t>
      </w:r>
      <w:r w:rsidR="006F1E4A" w:rsidRPr="008B7C0C">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14:paraId="79F3C72D" w14:textId="76212B4A" w:rsidR="006F1E4A" w:rsidRPr="008B7C0C" w:rsidRDefault="00B86F7A" w:rsidP="008D0962">
      <w:pPr>
        <w:pStyle w:val="-5"/>
      </w:pPr>
      <w:r w:rsidRPr="00B86F7A">
        <w:rPr>
          <w:b/>
        </w:rPr>
        <w:t>т.1</w:t>
      </w:r>
      <w:r>
        <w:rPr>
          <w:b/>
        </w:rPr>
        <w:t>.5</w:t>
      </w:r>
      <w:r w:rsidRPr="00B86F7A">
        <w:t xml:space="preserve"> </w:t>
      </w:r>
      <w:r w:rsidR="006F1E4A" w:rsidRPr="008B7C0C">
        <w:t>всички членове на обединението следва да поемат отговорност заедно и поотделно за изпълнението на договора за възлагане на обществена поръчка.</w:t>
      </w:r>
    </w:p>
    <w:p w14:paraId="182D0DD3" w14:textId="1FAD0E7F" w:rsidR="006F1E4A" w:rsidRPr="008B7C0C" w:rsidRDefault="00B86F7A" w:rsidP="00797955">
      <w:pPr>
        <w:pStyle w:val="-30"/>
      </w:pPr>
      <w:r>
        <w:t>III.3.</w:t>
      </w:r>
      <w:r>
        <w:rPr>
          <w:lang w:val="bg-BG"/>
        </w:rPr>
        <w:t>20</w:t>
      </w:r>
      <w:r w:rsidRPr="00B86F7A">
        <w:t xml:space="preserve">) </w:t>
      </w:r>
      <w:r w:rsidR="006F1E4A" w:rsidRPr="008B7C0C">
        <w:t>Изисквания към подизпълнителите:</w:t>
      </w:r>
    </w:p>
    <w:p w14:paraId="13781087" w14:textId="33005E95" w:rsidR="006F1E4A" w:rsidRPr="00254AE4" w:rsidRDefault="00396F49" w:rsidP="00384FAD">
      <w:pPr>
        <w:pStyle w:val="-4"/>
        <w:rPr>
          <w:b/>
        </w:rPr>
      </w:pPr>
      <w:r>
        <w:tab/>
      </w:r>
      <w:r w:rsidR="00B86F7A" w:rsidRPr="00B86F7A">
        <w:t xml:space="preserve">т.1 </w:t>
      </w:r>
      <w:r w:rsidR="006F1E4A" w:rsidRPr="00254AE4">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под условие и др., гарантиращи, поетите от подизпълнителя задължение.</w:t>
      </w:r>
    </w:p>
    <w:p w14:paraId="001EB95A" w14:textId="30394EE0" w:rsidR="006F1E4A" w:rsidRPr="00254AE4" w:rsidRDefault="00396F49" w:rsidP="00384FAD">
      <w:pPr>
        <w:pStyle w:val="-4"/>
        <w:rPr>
          <w:b/>
        </w:rPr>
      </w:pPr>
      <w:r>
        <w:tab/>
      </w:r>
      <w:r w:rsidR="00B86F7A" w:rsidRPr="00B86F7A">
        <w:t>т.</w:t>
      </w:r>
      <w:r w:rsidR="00B86F7A">
        <w:t xml:space="preserve">2 </w:t>
      </w:r>
      <w:r w:rsidR="00B86F7A" w:rsidRPr="00B86F7A">
        <w:t xml:space="preserve"> </w:t>
      </w:r>
      <w:r w:rsidR="006F1E4A" w:rsidRPr="00254AE4">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5B96EEA" w14:textId="2193AB90" w:rsidR="006F1E4A" w:rsidRPr="00254AE4" w:rsidRDefault="00396F49" w:rsidP="00384FAD">
      <w:pPr>
        <w:pStyle w:val="-4"/>
        <w:rPr>
          <w:b/>
        </w:rPr>
      </w:pPr>
      <w:r>
        <w:tab/>
      </w:r>
      <w:r w:rsidR="00B86F7A" w:rsidRPr="00B86F7A">
        <w:t>т.</w:t>
      </w:r>
      <w:r w:rsidR="00B86F7A">
        <w:t>3</w:t>
      </w:r>
      <w:r w:rsidR="00B86F7A" w:rsidRPr="00B86F7A">
        <w:t xml:space="preserve"> </w:t>
      </w:r>
      <w:r w:rsidR="006F1E4A" w:rsidRPr="00254AE4">
        <w:t xml:space="preserve">Възложителят изисква замяна на подизпълнител, който не отговаря на съответните критерии за подбор или за тях са налице основания за отстраняване. </w:t>
      </w:r>
    </w:p>
    <w:p w14:paraId="25E0C9D9" w14:textId="39297207" w:rsidR="006F1E4A" w:rsidRPr="00254AE4" w:rsidRDefault="00396F49" w:rsidP="00384FAD">
      <w:pPr>
        <w:pStyle w:val="-4"/>
        <w:rPr>
          <w:b/>
        </w:rPr>
      </w:pPr>
      <w:r>
        <w:tab/>
      </w:r>
      <w:r w:rsidR="00B86F7A" w:rsidRPr="00B86F7A">
        <w:t>т.</w:t>
      </w:r>
      <w:r w:rsidR="00B86F7A">
        <w:t>4</w:t>
      </w:r>
      <w:r w:rsidR="00B86F7A" w:rsidRPr="00B86F7A">
        <w:t xml:space="preserve"> </w:t>
      </w:r>
      <w:r w:rsidR="006F1E4A" w:rsidRPr="00254AE4">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BAC4C98" w14:textId="060851A9" w:rsidR="006F1E4A" w:rsidRPr="00254AE4" w:rsidRDefault="00396F49" w:rsidP="00384FAD">
      <w:pPr>
        <w:pStyle w:val="-4"/>
        <w:rPr>
          <w:b/>
        </w:rPr>
      </w:pPr>
      <w:r>
        <w:tab/>
      </w:r>
      <w:r w:rsidR="00B86F7A" w:rsidRPr="00B86F7A">
        <w:t>т.</w:t>
      </w:r>
      <w:r w:rsidR="00B86F7A">
        <w:t>5</w:t>
      </w:r>
      <w:r w:rsidR="00B86F7A" w:rsidRPr="00B86F7A">
        <w:t xml:space="preserve"> </w:t>
      </w:r>
      <w:r w:rsidR="006F1E4A" w:rsidRPr="00254AE4">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C0336FD" w14:textId="4FFCED3A" w:rsidR="006F1E4A" w:rsidRPr="008B7C0C" w:rsidRDefault="00254AE4" w:rsidP="008D0962">
      <w:pPr>
        <w:pStyle w:val="-5"/>
      </w:pPr>
      <w:r>
        <w:rPr>
          <w:b/>
        </w:rPr>
        <w:tab/>
      </w:r>
      <w:r w:rsidR="00B86F7A" w:rsidRPr="00B86F7A">
        <w:rPr>
          <w:b/>
        </w:rPr>
        <w:t>т.</w:t>
      </w:r>
      <w:r w:rsidR="00B86F7A">
        <w:rPr>
          <w:b/>
        </w:rPr>
        <w:t>5.</w:t>
      </w:r>
      <w:r w:rsidR="00B86F7A" w:rsidRPr="00B86F7A">
        <w:rPr>
          <w:b/>
        </w:rPr>
        <w:t>1</w:t>
      </w:r>
      <w:r w:rsidR="00B86F7A" w:rsidRPr="00B86F7A">
        <w:t xml:space="preserve"> </w:t>
      </w:r>
      <w:r w:rsidR="006F1E4A" w:rsidRPr="008B7C0C">
        <w:t>за новия подизпълнител не са налице основанията за отстраняване в процедурата;</w:t>
      </w:r>
    </w:p>
    <w:p w14:paraId="0261649A" w14:textId="3525B18C" w:rsidR="006F1E4A" w:rsidRPr="008B7C0C" w:rsidRDefault="00254AE4" w:rsidP="008D0962">
      <w:pPr>
        <w:pStyle w:val="-5"/>
      </w:pPr>
      <w:r>
        <w:rPr>
          <w:b/>
        </w:rPr>
        <w:tab/>
      </w:r>
      <w:r w:rsidR="00B86F7A" w:rsidRPr="00B86F7A">
        <w:rPr>
          <w:b/>
        </w:rPr>
        <w:t>т.</w:t>
      </w:r>
      <w:r w:rsidR="00B86F7A">
        <w:rPr>
          <w:b/>
        </w:rPr>
        <w:t xml:space="preserve">5.2 </w:t>
      </w:r>
      <w:r w:rsidR="00B86F7A" w:rsidRPr="00B86F7A">
        <w:t xml:space="preserve"> </w:t>
      </w:r>
      <w:r w:rsidR="006F1E4A" w:rsidRPr="008B7C0C">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D5D0F81" w14:textId="08316F14" w:rsidR="006F1E4A" w:rsidRPr="0019184B" w:rsidRDefault="00396F49" w:rsidP="00384FAD">
      <w:pPr>
        <w:pStyle w:val="-4"/>
        <w:rPr>
          <w:b/>
        </w:rPr>
      </w:pPr>
      <w:r>
        <w:tab/>
      </w:r>
      <w:r w:rsidR="00B86F7A" w:rsidRPr="00B86F7A">
        <w:t>т.</w:t>
      </w:r>
      <w:r w:rsidR="00B86F7A">
        <w:t>6</w:t>
      </w:r>
      <w:r w:rsidR="00B86F7A" w:rsidRPr="00B86F7A">
        <w:t xml:space="preserve"> </w:t>
      </w:r>
      <w:r w:rsidR="00B86F7A">
        <w:t xml:space="preserve"> </w:t>
      </w:r>
      <w:r w:rsidR="006F1E4A" w:rsidRPr="0019184B">
        <w:t>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14:paraId="2628C479" w14:textId="07CD453C" w:rsidR="006F1E4A" w:rsidRPr="008B7C0C" w:rsidRDefault="00B86F7A" w:rsidP="00797955">
      <w:pPr>
        <w:pStyle w:val="-30"/>
      </w:pPr>
      <w:r>
        <w:t>III.3.</w:t>
      </w:r>
      <w:r>
        <w:rPr>
          <w:lang w:val="bg-BG"/>
        </w:rPr>
        <w:t>21</w:t>
      </w:r>
      <w:r w:rsidRPr="00B86F7A">
        <w:t xml:space="preserve">) </w:t>
      </w:r>
      <w:r w:rsidR="006F1E4A" w:rsidRPr="008B7C0C">
        <w:t>Използване на капацитета на трети лица</w:t>
      </w:r>
    </w:p>
    <w:p w14:paraId="05062310" w14:textId="7D57CAD6" w:rsidR="006F1E4A" w:rsidRPr="0019184B" w:rsidRDefault="00A97ED1" w:rsidP="00384FAD">
      <w:pPr>
        <w:pStyle w:val="-4"/>
        <w:rPr>
          <w:b/>
        </w:rPr>
      </w:pPr>
      <w:r>
        <w:tab/>
      </w:r>
      <w:r w:rsidR="00B86F7A" w:rsidRPr="00B86F7A">
        <w:t>т.</w:t>
      </w:r>
      <w:r w:rsidR="00B86F7A">
        <w:t xml:space="preserve">1 </w:t>
      </w:r>
      <w:r w:rsidR="00B86F7A" w:rsidRPr="00B86F7A">
        <w:t xml:space="preserve"> </w:t>
      </w:r>
      <w:r w:rsidR="006F1E4A" w:rsidRPr="0019184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577BCCC4" w14:textId="25437C0F" w:rsidR="006F1E4A" w:rsidRPr="0019184B" w:rsidRDefault="00A97ED1" w:rsidP="00384FAD">
      <w:pPr>
        <w:pStyle w:val="-4"/>
        <w:rPr>
          <w:b/>
        </w:rPr>
      </w:pPr>
      <w:bookmarkStart w:id="109" w:name="_Ref473791317"/>
      <w:r>
        <w:tab/>
      </w:r>
      <w:r w:rsidR="00B86F7A" w:rsidRPr="00B86F7A">
        <w:t>т.</w:t>
      </w:r>
      <w:r w:rsidR="00B86F7A">
        <w:t xml:space="preserve">2 </w:t>
      </w:r>
      <w:r w:rsidR="006F1E4A" w:rsidRPr="0019184B">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bookmarkEnd w:id="109"/>
    </w:p>
    <w:p w14:paraId="436B5EA2" w14:textId="1D08C6F0" w:rsidR="006F1E4A" w:rsidRPr="0019184B" w:rsidRDefault="00A97ED1" w:rsidP="00384FAD">
      <w:pPr>
        <w:pStyle w:val="-4"/>
        <w:rPr>
          <w:b/>
        </w:rPr>
      </w:pPr>
      <w:bookmarkStart w:id="110" w:name="_Ref473791322"/>
      <w:r>
        <w:tab/>
      </w:r>
      <w:r w:rsidR="00B86F7A" w:rsidRPr="00B86F7A">
        <w:t>т.</w:t>
      </w:r>
      <w:r w:rsidR="00B86F7A">
        <w:t xml:space="preserve">3 </w:t>
      </w:r>
      <w:r w:rsidR="00B86F7A" w:rsidRPr="00B86F7A">
        <w:t xml:space="preserve"> </w:t>
      </w:r>
      <w:r w:rsidR="006F1E4A" w:rsidRPr="0019184B">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bookmarkEnd w:id="110"/>
    </w:p>
    <w:p w14:paraId="091A481E" w14:textId="28FB1315" w:rsidR="006F1E4A" w:rsidRPr="0019184B" w:rsidRDefault="00A97ED1" w:rsidP="00384FAD">
      <w:pPr>
        <w:pStyle w:val="-4"/>
        <w:rPr>
          <w:b/>
        </w:rPr>
      </w:pPr>
      <w:bookmarkStart w:id="111" w:name="_Ref473791307"/>
      <w:r>
        <w:lastRenderedPageBreak/>
        <w:tab/>
      </w:r>
      <w:r w:rsidR="00B86F7A" w:rsidRPr="00B86F7A">
        <w:t>т.</w:t>
      </w:r>
      <w:r w:rsidR="00B86F7A">
        <w:t xml:space="preserve">4 </w:t>
      </w:r>
      <w:r w:rsidR="006F1E4A" w:rsidRPr="0019184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bookmarkEnd w:id="111"/>
    </w:p>
    <w:p w14:paraId="504D6384" w14:textId="35D69B48" w:rsidR="006F1E4A" w:rsidRPr="008B7C0C" w:rsidRDefault="00A97ED1" w:rsidP="00384FAD">
      <w:pPr>
        <w:pStyle w:val="-4"/>
      </w:pPr>
      <w:r>
        <w:tab/>
      </w:r>
      <w:proofErr w:type="gramStart"/>
      <w:r w:rsidR="00B86F7A" w:rsidRPr="00B86F7A">
        <w:t>т.</w:t>
      </w:r>
      <w:r w:rsidR="00B86F7A">
        <w:t xml:space="preserve">5 </w:t>
      </w:r>
      <w:r w:rsidR="00B86F7A" w:rsidRPr="00B86F7A">
        <w:t xml:space="preserve"> </w:t>
      </w:r>
      <w:r w:rsidR="006F1E4A" w:rsidRPr="0019184B">
        <w:t>Възложителят</w:t>
      </w:r>
      <w:proofErr w:type="gramEnd"/>
      <w:r w:rsidR="006F1E4A" w:rsidRPr="0019184B">
        <w:t xml:space="preserve"> изисква от участника да замени посоченото от него трето лице, ако то не отговаря на някое от условията по </w:t>
      </w:r>
      <w:r w:rsidR="006368E6" w:rsidRPr="0019184B">
        <w:rPr>
          <w:b/>
        </w:rPr>
        <w:fldChar w:fldCharType="begin"/>
      </w:r>
      <w:r w:rsidR="006368E6" w:rsidRPr="0019184B">
        <w:instrText xml:space="preserve"> REF _Ref473791307 \r \h  \* MERGEFORMAT </w:instrText>
      </w:r>
      <w:r w:rsidR="006368E6" w:rsidRPr="0019184B">
        <w:rPr>
          <w:b/>
        </w:rPr>
      </w:r>
      <w:r w:rsidR="006368E6" w:rsidRPr="0019184B">
        <w:rPr>
          <w:b/>
        </w:rPr>
        <w:fldChar w:fldCharType="separate"/>
      </w:r>
      <w:r w:rsidR="000D7699" w:rsidRPr="0019184B">
        <w:t>0</w:t>
      </w:r>
      <w:r w:rsidR="006368E6" w:rsidRPr="0019184B">
        <w:rPr>
          <w:b/>
        </w:rPr>
        <w:fldChar w:fldCharType="end"/>
      </w:r>
      <w:r w:rsidR="006F1E4A" w:rsidRPr="008B7C0C">
        <w:t>.</w:t>
      </w:r>
    </w:p>
    <w:p w14:paraId="43EF96C5" w14:textId="4317D8FB" w:rsidR="006F1E4A" w:rsidRPr="0019184B" w:rsidRDefault="00A97ED1" w:rsidP="00384FAD">
      <w:pPr>
        <w:pStyle w:val="-4"/>
        <w:rPr>
          <w:b/>
        </w:rPr>
      </w:pPr>
      <w:r>
        <w:tab/>
      </w:r>
      <w:r w:rsidR="00B86F7A" w:rsidRPr="00B86F7A">
        <w:t>т.</w:t>
      </w:r>
      <w:r w:rsidR="00B86F7A">
        <w:t>6</w:t>
      </w:r>
      <w:r w:rsidR="00B86F7A" w:rsidRPr="00B86F7A">
        <w:t xml:space="preserve"> </w:t>
      </w:r>
      <w:r w:rsidR="006F1E4A" w:rsidRPr="0019184B">
        <w:t>Участникът и третото лице, чийто капацитет се използва за доказване на съответствие с критериите, свързани с икономическото и финансовото носят солидарна отговорност за изпълнението на поръчката.</w:t>
      </w:r>
    </w:p>
    <w:p w14:paraId="5977D8E9" w14:textId="04EBF28C" w:rsidR="006F1E4A" w:rsidRPr="0019184B" w:rsidRDefault="00A97ED1" w:rsidP="00384FAD">
      <w:pPr>
        <w:pStyle w:val="-4"/>
        <w:rPr>
          <w:b/>
        </w:rPr>
      </w:pPr>
      <w:r>
        <w:tab/>
      </w:r>
      <w:r w:rsidR="00B86F7A" w:rsidRPr="00B86F7A">
        <w:t>т.</w:t>
      </w:r>
      <w:r w:rsidR="00B86F7A">
        <w:t xml:space="preserve">7 </w:t>
      </w:r>
      <w:r w:rsidR="006F1E4A" w:rsidRPr="0019184B">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Pr="0019184B">
        <w:t>т.2, т.3 и т.4</w:t>
      </w:r>
      <w:r w:rsidR="006F1E4A" w:rsidRPr="0019184B">
        <w:t>.</w:t>
      </w:r>
    </w:p>
    <w:p w14:paraId="31E858A7" w14:textId="77777777" w:rsidR="001476FA" w:rsidRPr="008B7C0C" w:rsidRDefault="001476FA" w:rsidP="001476FA">
      <w:pPr>
        <w:rPr>
          <w:bCs/>
          <w:szCs w:val="22"/>
        </w:rPr>
      </w:pPr>
    </w:p>
    <w:p w14:paraId="58B7C179" w14:textId="3AEA7A4E" w:rsidR="00996042" w:rsidRPr="008B7C0C" w:rsidRDefault="00996042" w:rsidP="00C40733">
      <w:pPr>
        <w:pStyle w:val="-1"/>
      </w:pPr>
      <w:bookmarkStart w:id="112" w:name="_Toc463772844"/>
      <w:r w:rsidRPr="008B7C0C">
        <w:t>ПРОЦЕДУРА</w:t>
      </w:r>
      <w:bookmarkEnd w:id="112"/>
    </w:p>
    <w:p w14:paraId="2193E0E8" w14:textId="77777777" w:rsidR="001476FA" w:rsidRPr="008B7C0C" w:rsidRDefault="001476FA" w:rsidP="001476FA">
      <w:pPr>
        <w:rPr>
          <w:bCs/>
          <w:szCs w:val="22"/>
        </w:rPr>
      </w:pPr>
      <w:bookmarkStart w:id="113" w:name="_Toc463772845"/>
    </w:p>
    <w:p w14:paraId="63A24B8A" w14:textId="70239EE6" w:rsidR="00996042" w:rsidRPr="008B7C0C" w:rsidRDefault="00996042" w:rsidP="00C40733">
      <w:pPr>
        <w:pStyle w:val="-2"/>
      </w:pPr>
      <w:r w:rsidRPr="008B7C0C">
        <w:t>ОПИСАНИЕ</w:t>
      </w:r>
      <w:bookmarkEnd w:id="113"/>
    </w:p>
    <w:p w14:paraId="6438EA43" w14:textId="36260E2A" w:rsidR="00F040F5" w:rsidRPr="008B7C0C" w:rsidRDefault="00996042" w:rsidP="00797955">
      <w:pPr>
        <w:pStyle w:val="-30"/>
        <w:numPr>
          <w:ilvl w:val="2"/>
          <w:numId w:val="22"/>
        </w:numPr>
      </w:pPr>
      <w:bookmarkStart w:id="114" w:name="_Toc463772846"/>
      <w:r w:rsidRPr="008B7C0C">
        <w:t>В</w:t>
      </w:r>
      <w:r w:rsidR="00C17789" w:rsidRPr="008B7C0C">
        <w:t>ид процедура</w:t>
      </w:r>
      <w:bookmarkEnd w:id="114"/>
    </w:p>
    <w:p w14:paraId="767FF337" w14:textId="5434FCA6" w:rsidR="00FA705D" w:rsidRPr="004D3428" w:rsidRDefault="00396F49" w:rsidP="00384FAD">
      <w:pPr>
        <w:pStyle w:val="-4"/>
        <w:rPr>
          <w:b/>
          <w:lang w:val="bg-BG"/>
        </w:rPr>
      </w:pPr>
      <w:r>
        <w:tab/>
      </w:r>
      <w:r w:rsidR="00B86F7A" w:rsidRPr="004D3428">
        <w:t xml:space="preserve">т.1  </w:t>
      </w:r>
      <w:r w:rsidR="004D3428">
        <w:rPr>
          <w:lang w:val="bg-BG"/>
        </w:rPr>
        <w:t>Публично състезание</w:t>
      </w:r>
    </w:p>
    <w:p w14:paraId="25A26DE2" w14:textId="444E24D4" w:rsidR="00FA705D" w:rsidRPr="008B7C0C" w:rsidRDefault="00B86F7A" w:rsidP="00797955">
      <w:pPr>
        <w:pStyle w:val="-30"/>
      </w:pPr>
      <w:bookmarkStart w:id="115" w:name="_Toc463772848"/>
      <w:r>
        <w:t xml:space="preserve">IV.1.2) </w:t>
      </w:r>
      <w:r w:rsidR="00996042" w:rsidRPr="008B7C0C">
        <w:t>И</w:t>
      </w:r>
      <w:r w:rsidR="00C17789" w:rsidRPr="008B7C0C">
        <w:t>нформация относно рамково споразумение или динамична система за покупки</w:t>
      </w:r>
      <w:bookmarkEnd w:id="115"/>
    </w:p>
    <w:p w14:paraId="635E35F7" w14:textId="7983AE54" w:rsidR="00996042" w:rsidRPr="0019184B" w:rsidRDefault="00396F49" w:rsidP="00384FAD">
      <w:pPr>
        <w:pStyle w:val="-4"/>
        <w:rPr>
          <w:b/>
        </w:rPr>
      </w:pPr>
      <w:bookmarkStart w:id="116" w:name="_Toc463772849"/>
      <w:r>
        <w:tab/>
      </w:r>
      <w:r w:rsidR="00B86F7A" w:rsidRPr="00B86F7A">
        <w:t>т.</w:t>
      </w:r>
      <w:r w:rsidR="00B86F7A">
        <w:t xml:space="preserve">1 </w:t>
      </w:r>
      <w:r w:rsidR="00B86F7A" w:rsidRPr="00B86F7A">
        <w:t xml:space="preserve"> </w:t>
      </w:r>
      <w:r w:rsidR="00996042" w:rsidRPr="0019184B">
        <w:t>Неприложимо</w:t>
      </w:r>
      <w:bookmarkEnd w:id="116"/>
    </w:p>
    <w:p w14:paraId="30492DC8" w14:textId="092AFE28" w:rsidR="00996042" w:rsidRPr="008B7C0C" w:rsidRDefault="00B86F7A" w:rsidP="00797955">
      <w:pPr>
        <w:pStyle w:val="-30"/>
      </w:pPr>
      <w:bookmarkStart w:id="117" w:name="_Toc463772850"/>
      <w:r>
        <w:t xml:space="preserve">IV.1.3) </w:t>
      </w:r>
      <w:r w:rsidR="00996042" w:rsidRPr="008B7C0C">
        <w:t>И</w:t>
      </w:r>
      <w:r w:rsidR="00C17789" w:rsidRPr="008B7C0C">
        <w:t>нформация относно намаляване на броя на решенията или офертите по време на договарянето или на диалога</w:t>
      </w:r>
      <w:bookmarkEnd w:id="117"/>
    </w:p>
    <w:p w14:paraId="026E1E76" w14:textId="4BC3CF57" w:rsidR="00996042" w:rsidRPr="0019184B" w:rsidRDefault="00396F49" w:rsidP="00384FAD">
      <w:pPr>
        <w:pStyle w:val="-4"/>
        <w:rPr>
          <w:b/>
        </w:rPr>
      </w:pPr>
      <w:bookmarkStart w:id="118" w:name="_Toc463772851"/>
      <w:r>
        <w:tab/>
      </w:r>
      <w:r w:rsidR="00B86F7A" w:rsidRPr="00B86F7A">
        <w:t>т.</w:t>
      </w:r>
      <w:r w:rsidR="00B86F7A">
        <w:t xml:space="preserve">1 </w:t>
      </w:r>
      <w:r w:rsidR="00B86F7A" w:rsidRPr="00B86F7A">
        <w:t xml:space="preserve"> </w:t>
      </w:r>
      <w:r w:rsidR="00996042" w:rsidRPr="0019184B">
        <w:t>Неприложимо</w:t>
      </w:r>
      <w:bookmarkEnd w:id="118"/>
    </w:p>
    <w:p w14:paraId="55934F4F" w14:textId="23B199D4" w:rsidR="00996042" w:rsidRPr="008B7C0C" w:rsidRDefault="00B86F7A" w:rsidP="00797955">
      <w:pPr>
        <w:pStyle w:val="-30"/>
      </w:pPr>
      <w:bookmarkStart w:id="119" w:name="_Toc463772852"/>
      <w:r>
        <w:t xml:space="preserve">IV.1.4) </w:t>
      </w:r>
      <w:r w:rsidR="00996042" w:rsidRPr="008B7C0C">
        <w:t>И</w:t>
      </w:r>
      <w:r w:rsidR="00C17789" w:rsidRPr="008B7C0C">
        <w:t>нформация относно договаряне</w:t>
      </w:r>
      <w:bookmarkEnd w:id="119"/>
    </w:p>
    <w:p w14:paraId="0F567D9E" w14:textId="31F61C24" w:rsidR="00996042" w:rsidRPr="0019184B" w:rsidRDefault="00396F49" w:rsidP="00384FAD">
      <w:pPr>
        <w:pStyle w:val="-4"/>
        <w:rPr>
          <w:b/>
        </w:rPr>
      </w:pPr>
      <w:bookmarkStart w:id="120" w:name="_Toc463772853"/>
      <w:r>
        <w:tab/>
      </w:r>
      <w:r w:rsidR="00B86F7A" w:rsidRPr="00B86F7A">
        <w:t>т.</w:t>
      </w:r>
      <w:r w:rsidR="00B86F7A">
        <w:t xml:space="preserve">1 </w:t>
      </w:r>
      <w:r w:rsidR="00B86F7A" w:rsidRPr="00B86F7A">
        <w:t xml:space="preserve"> </w:t>
      </w:r>
      <w:r w:rsidR="00996042" w:rsidRPr="0019184B">
        <w:t>Неприложимо</w:t>
      </w:r>
      <w:bookmarkEnd w:id="120"/>
    </w:p>
    <w:p w14:paraId="041DE0CE" w14:textId="2BC3CCB8" w:rsidR="00996042" w:rsidRPr="008B7C0C" w:rsidRDefault="00B86F7A" w:rsidP="00797955">
      <w:pPr>
        <w:pStyle w:val="-30"/>
      </w:pPr>
      <w:bookmarkStart w:id="121" w:name="_Toc463772854"/>
      <w:r>
        <w:t xml:space="preserve">IV.1.5) </w:t>
      </w:r>
      <w:r w:rsidR="00996042" w:rsidRPr="008B7C0C">
        <w:t>И</w:t>
      </w:r>
      <w:r w:rsidR="00C17789" w:rsidRPr="008B7C0C">
        <w:t>нформация относно електронния търг</w:t>
      </w:r>
      <w:bookmarkEnd w:id="121"/>
    </w:p>
    <w:p w14:paraId="0946007A" w14:textId="49A25B42" w:rsidR="00996042" w:rsidRPr="0019184B" w:rsidRDefault="00396F49" w:rsidP="00384FAD">
      <w:pPr>
        <w:pStyle w:val="-4"/>
        <w:rPr>
          <w:b/>
        </w:rPr>
      </w:pPr>
      <w:bookmarkStart w:id="122" w:name="_Toc463772855"/>
      <w:r>
        <w:tab/>
      </w:r>
      <w:r w:rsidR="00B86F7A" w:rsidRPr="00B86F7A">
        <w:t>т.</w:t>
      </w:r>
      <w:r w:rsidR="00B86F7A">
        <w:t xml:space="preserve">1 </w:t>
      </w:r>
      <w:r w:rsidR="00B86F7A" w:rsidRPr="00B86F7A">
        <w:t xml:space="preserve"> </w:t>
      </w:r>
      <w:r w:rsidR="00996042" w:rsidRPr="0019184B">
        <w:t>Неприложимо</w:t>
      </w:r>
      <w:bookmarkEnd w:id="122"/>
    </w:p>
    <w:p w14:paraId="5D8D004A" w14:textId="241E422E" w:rsidR="00996042" w:rsidRPr="008B7C0C" w:rsidRDefault="00B86F7A" w:rsidP="00797955">
      <w:pPr>
        <w:pStyle w:val="-30"/>
      </w:pPr>
      <w:bookmarkStart w:id="123" w:name="_Toc463772856"/>
      <w:r>
        <w:t xml:space="preserve">IV.1.6) </w:t>
      </w:r>
      <w:r w:rsidR="00996042" w:rsidRPr="008B7C0C">
        <w:t>И</w:t>
      </w:r>
      <w:r w:rsidR="00C17789" w:rsidRPr="008B7C0C">
        <w:t xml:space="preserve">нформация относно споразумението за държавни </w:t>
      </w:r>
      <w:r w:rsidR="00996042" w:rsidRPr="008B7C0C">
        <w:t>ПОРЪЧКИ (GPA)</w:t>
      </w:r>
      <w:bookmarkEnd w:id="123"/>
    </w:p>
    <w:p w14:paraId="05510B07" w14:textId="7493C612" w:rsidR="00996042" w:rsidRPr="0019184B" w:rsidRDefault="00396F49" w:rsidP="00384FAD">
      <w:pPr>
        <w:pStyle w:val="-4"/>
        <w:rPr>
          <w:b/>
        </w:rPr>
      </w:pPr>
      <w:bookmarkStart w:id="124" w:name="_Toc463772857"/>
      <w:r>
        <w:tab/>
      </w:r>
      <w:r w:rsidR="00B86F7A" w:rsidRPr="00B86F7A">
        <w:t>т.</w:t>
      </w:r>
      <w:r w:rsidR="00B86F7A">
        <w:t xml:space="preserve">1 </w:t>
      </w:r>
      <w:r w:rsidR="00B86F7A" w:rsidRPr="00B86F7A">
        <w:t xml:space="preserve"> </w:t>
      </w:r>
      <w:r w:rsidR="00996042" w:rsidRPr="0019184B">
        <w:t>Неприложимо</w:t>
      </w:r>
      <w:bookmarkEnd w:id="124"/>
    </w:p>
    <w:p w14:paraId="1EA6E983" w14:textId="77777777" w:rsidR="005B198F" w:rsidRPr="008B7C0C" w:rsidRDefault="005B198F" w:rsidP="005B198F">
      <w:pPr>
        <w:rPr>
          <w:bCs/>
          <w:szCs w:val="22"/>
        </w:rPr>
      </w:pPr>
      <w:bookmarkStart w:id="125" w:name="_Toc463772858"/>
    </w:p>
    <w:p w14:paraId="1120AD7D" w14:textId="0BF705D1" w:rsidR="00225681" w:rsidRPr="008B7C0C" w:rsidRDefault="00225681" w:rsidP="00C40733">
      <w:pPr>
        <w:pStyle w:val="-2"/>
      </w:pPr>
      <w:r w:rsidRPr="008B7C0C">
        <w:t>АДМИНИСТРАТИВНА ИНФОРМАЦИЯ</w:t>
      </w:r>
      <w:bookmarkEnd w:id="125"/>
    </w:p>
    <w:p w14:paraId="2DAC52C0" w14:textId="40B403C8" w:rsidR="00996042" w:rsidRPr="008B7C0C" w:rsidRDefault="00530362" w:rsidP="00797955">
      <w:pPr>
        <w:pStyle w:val="-30"/>
      </w:pPr>
      <w:bookmarkStart w:id="126" w:name="_Toc463772859"/>
      <w:r>
        <w:t xml:space="preserve">IV.2.1) </w:t>
      </w:r>
      <w:r w:rsidR="00225681" w:rsidRPr="008B7C0C">
        <w:t>П</w:t>
      </w:r>
      <w:r w:rsidR="00C17789" w:rsidRPr="008B7C0C">
        <w:t>редишна публикация относно тази процедура</w:t>
      </w:r>
      <w:bookmarkEnd w:id="126"/>
    </w:p>
    <w:p w14:paraId="46EF6E62" w14:textId="64228B3C" w:rsidR="00225681" w:rsidRPr="008B7C0C" w:rsidRDefault="00396F49" w:rsidP="00384FAD">
      <w:pPr>
        <w:pStyle w:val="-4"/>
      </w:pPr>
      <w:bookmarkStart w:id="127" w:name="_Toc463772860"/>
      <w:r>
        <w:tab/>
      </w:r>
      <w:r w:rsidR="00530362" w:rsidRPr="00B86F7A">
        <w:t>т.</w:t>
      </w:r>
      <w:r w:rsidR="00530362">
        <w:t xml:space="preserve">1 </w:t>
      </w:r>
      <w:r w:rsidR="00530362" w:rsidRPr="00B86F7A">
        <w:t xml:space="preserve"> </w:t>
      </w:r>
      <w:r w:rsidR="00225681" w:rsidRPr="0019184B">
        <w:t>Неприложимо</w:t>
      </w:r>
      <w:bookmarkEnd w:id="127"/>
    </w:p>
    <w:p w14:paraId="6A6A8F40" w14:textId="5459E375" w:rsidR="00996042" w:rsidRPr="008B7C0C" w:rsidRDefault="00530362" w:rsidP="00797955">
      <w:pPr>
        <w:pStyle w:val="-30"/>
      </w:pPr>
      <w:bookmarkStart w:id="128" w:name="_Toc463772861"/>
      <w:r>
        <w:t xml:space="preserve">IV.2.2) </w:t>
      </w:r>
      <w:r w:rsidR="00225681" w:rsidRPr="008B7C0C">
        <w:t>С</w:t>
      </w:r>
      <w:r w:rsidR="00C17789" w:rsidRPr="008B7C0C">
        <w:t>рок за получаване на оферти</w:t>
      </w:r>
      <w:bookmarkEnd w:id="128"/>
    </w:p>
    <w:p w14:paraId="15066870" w14:textId="1C446FD0" w:rsidR="00996042" w:rsidRPr="008B7C0C" w:rsidRDefault="00396F49" w:rsidP="00384FAD">
      <w:pPr>
        <w:pStyle w:val="-4"/>
      </w:pPr>
      <w:bookmarkStart w:id="129" w:name="_Toc463772862"/>
      <w:r>
        <w:tab/>
      </w:r>
      <w:r w:rsidR="00530362" w:rsidRPr="00B86F7A">
        <w:t>т.</w:t>
      </w:r>
      <w:r w:rsidR="00530362">
        <w:t xml:space="preserve">1 </w:t>
      </w:r>
      <w:r w:rsidR="00530362" w:rsidRPr="00B86F7A">
        <w:t xml:space="preserve"> </w:t>
      </w:r>
      <w:r w:rsidR="007A100E" w:rsidRPr="0019184B">
        <w:t xml:space="preserve">Срока за получаване на офертите е </w:t>
      </w:r>
      <w:r w:rsidR="00547F05" w:rsidRPr="0019184B">
        <w:t>посочен</w:t>
      </w:r>
      <w:r w:rsidR="007A100E" w:rsidRPr="0019184B">
        <w:t xml:space="preserve"> в Обявлението с конкретна дата и час</w:t>
      </w:r>
      <w:bookmarkEnd w:id="129"/>
    </w:p>
    <w:p w14:paraId="31E15087" w14:textId="6DE214EA" w:rsidR="00996042" w:rsidRPr="008B7C0C" w:rsidRDefault="00530362" w:rsidP="00797955">
      <w:pPr>
        <w:pStyle w:val="-30"/>
      </w:pPr>
      <w:bookmarkStart w:id="130" w:name="_Toc463772863"/>
      <w:r>
        <w:t xml:space="preserve">IV.2.3) </w:t>
      </w:r>
      <w:r w:rsidR="007A100E" w:rsidRPr="008B7C0C">
        <w:t>П</w:t>
      </w:r>
      <w:r w:rsidR="00C17789" w:rsidRPr="008B7C0C">
        <w:t xml:space="preserve">рогнозна дата на изпращане на покани за търг или за участие на избраните </w:t>
      </w:r>
      <w:r w:rsidR="00A97ED1">
        <w:rPr>
          <w:lang w:val="bg-BG"/>
        </w:rPr>
        <w:t xml:space="preserve">   </w:t>
      </w:r>
      <w:r w:rsidR="00C17789" w:rsidRPr="008B7C0C">
        <w:t>кандидати</w:t>
      </w:r>
      <w:bookmarkEnd w:id="130"/>
    </w:p>
    <w:p w14:paraId="2BDB1B98" w14:textId="08825170" w:rsidR="007A100E" w:rsidRPr="0019184B" w:rsidRDefault="00396F49" w:rsidP="00384FAD">
      <w:pPr>
        <w:pStyle w:val="-4"/>
        <w:rPr>
          <w:b/>
        </w:rPr>
      </w:pPr>
      <w:bookmarkStart w:id="131" w:name="_Toc463772864"/>
      <w:r>
        <w:tab/>
      </w:r>
      <w:r w:rsidR="00530362" w:rsidRPr="00B86F7A">
        <w:t>т.</w:t>
      </w:r>
      <w:r w:rsidR="00530362">
        <w:t xml:space="preserve">1 </w:t>
      </w:r>
      <w:r w:rsidR="00530362" w:rsidRPr="00B86F7A">
        <w:t xml:space="preserve"> </w:t>
      </w:r>
      <w:r w:rsidR="007A100E" w:rsidRPr="0019184B">
        <w:t>Неприложимо</w:t>
      </w:r>
      <w:bookmarkEnd w:id="131"/>
    </w:p>
    <w:p w14:paraId="0FBE53D0" w14:textId="4024E41C" w:rsidR="00996042" w:rsidRPr="008B7C0C" w:rsidRDefault="00530362" w:rsidP="00797955">
      <w:pPr>
        <w:pStyle w:val="-30"/>
      </w:pPr>
      <w:bookmarkStart w:id="132" w:name="_Toc463772865"/>
      <w:r w:rsidRPr="00530362">
        <w:t>IV.2.</w:t>
      </w:r>
      <w:r>
        <w:t>4</w:t>
      </w:r>
      <w:r w:rsidRPr="00530362">
        <w:t xml:space="preserve">) </w:t>
      </w:r>
      <w:r w:rsidR="007A100E" w:rsidRPr="008B7C0C">
        <w:t>Е</w:t>
      </w:r>
      <w:r w:rsidR="00C17789" w:rsidRPr="008B7C0C">
        <w:t>зици, на които могат да бъдат подадени офертите</w:t>
      </w:r>
      <w:bookmarkEnd w:id="132"/>
    </w:p>
    <w:p w14:paraId="13A211E1" w14:textId="0A7AE51F" w:rsidR="007A100E" w:rsidRPr="0019184B" w:rsidRDefault="00396F49" w:rsidP="00384FAD">
      <w:pPr>
        <w:pStyle w:val="-4"/>
        <w:rPr>
          <w:b/>
        </w:rPr>
      </w:pPr>
      <w:bookmarkStart w:id="133" w:name="_Toc463772866"/>
      <w:r>
        <w:tab/>
      </w:r>
      <w:r w:rsidR="00530362" w:rsidRPr="00B86F7A">
        <w:t>т.</w:t>
      </w:r>
      <w:r w:rsidR="00530362">
        <w:t xml:space="preserve">1 </w:t>
      </w:r>
      <w:r w:rsidR="00530362" w:rsidRPr="00B86F7A">
        <w:t xml:space="preserve"> </w:t>
      </w:r>
      <w:r w:rsidR="007A100E" w:rsidRPr="0019184B">
        <w:t>Български</w:t>
      </w:r>
      <w:bookmarkEnd w:id="133"/>
    </w:p>
    <w:p w14:paraId="4B94AADF" w14:textId="2286DC62" w:rsidR="00996042" w:rsidRPr="008B7C0C" w:rsidRDefault="00530362" w:rsidP="00797955">
      <w:pPr>
        <w:pStyle w:val="-30"/>
      </w:pPr>
      <w:bookmarkStart w:id="134" w:name="_Toc463772867"/>
      <w:r w:rsidRPr="00530362">
        <w:t>IV.2.</w:t>
      </w:r>
      <w:r>
        <w:t>5</w:t>
      </w:r>
      <w:r w:rsidRPr="00530362">
        <w:t xml:space="preserve">) </w:t>
      </w:r>
      <w:r w:rsidR="007A100E" w:rsidRPr="008B7C0C">
        <w:t>М</w:t>
      </w:r>
      <w:r w:rsidR="00C17789" w:rsidRPr="008B7C0C">
        <w:t>инимален срок, през който оферентът е обвързан от офертата</w:t>
      </w:r>
      <w:bookmarkEnd w:id="134"/>
    </w:p>
    <w:p w14:paraId="216C0774" w14:textId="27B488EA" w:rsidR="007A100E" w:rsidRPr="0019184B" w:rsidRDefault="00396F49" w:rsidP="00384FAD">
      <w:pPr>
        <w:pStyle w:val="-4"/>
      </w:pPr>
      <w:bookmarkStart w:id="135" w:name="_Toc463772868"/>
      <w:r>
        <w:tab/>
      </w:r>
      <w:r w:rsidR="00530362" w:rsidRPr="00396F49">
        <w:t xml:space="preserve">т.1  </w:t>
      </w:r>
      <w:r w:rsidR="007A100E" w:rsidRPr="0019184B">
        <w:t>Продължителност в  месеци: 6</w:t>
      </w:r>
      <w:bookmarkEnd w:id="135"/>
      <w:r w:rsidR="00A111A0" w:rsidRPr="0019184B">
        <w:t xml:space="preserve"> месеца</w:t>
      </w:r>
    </w:p>
    <w:p w14:paraId="4866A9D5" w14:textId="46471935" w:rsidR="00996042" w:rsidRPr="008B7C0C" w:rsidRDefault="00530362" w:rsidP="00797955">
      <w:pPr>
        <w:pStyle w:val="-30"/>
      </w:pPr>
      <w:bookmarkStart w:id="136" w:name="_Toc463772869"/>
      <w:r>
        <w:t>IV.2.6</w:t>
      </w:r>
      <w:r w:rsidRPr="00530362">
        <w:t xml:space="preserve">) </w:t>
      </w:r>
      <w:r w:rsidR="007A100E" w:rsidRPr="008B7C0C">
        <w:t>У</w:t>
      </w:r>
      <w:r w:rsidR="00C17789" w:rsidRPr="008B7C0C">
        <w:t>словия за отваряне на офертите</w:t>
      </w:r>
      <w:bookmarkEnd w:id="136"/>
    </w:p>
    <w:p w14:paraId="258E2F2A" w14:textId="53F54AC1" w:rsidR="007A100E" w:rsidRPr="008B7C0C" w:rsidRDefault="00396F49" w:rsidP="00384FAD">
      <w:pPr>
        <w:pStyle w:val="-4"/>
      </w:pPr>
      <w:bookmarkStart w:id="137" w:name="_Toc463772870"/>
      <w:r>
        <w:lastRenderedPageBreak/>
        <w:tab/>
      </w:r>
      <w:r w:rsidR="00530362" w:rsidRPr="00B86F7A">
        <w:t>т.</w:t>
      </w:r>
      <w:r w:rsidR="00530362">
        <w:t xml:space="preserve">1 </w:t>
      </w:r>
      <w:r w:rsidR="00530362" w:rsidRPr="00B86F7A">
        <w:t xml:space="preserve"> </w:t>
      </w:r>
      <w:r w:rsidR="007A100E" w:rsidRPr="0019184B">
        <w:t>Датата и часа на отваряне на офертите е съгласно указаните такива в Обявлението</w:t>
      </w:r>
      <w:bookmarkEnd w:id="137"/>
    </w:p>
    <w:p w14:paraId="5AB42F7B" w14:textId="0441AE7A" w:rsidR="007A100E" w:rsidRPr="0019184B" w:rsidRDefault="00396F49" w:rsidP="00384FAD">
      <w:pPr>
        <w:pStyle w:val="-4"/>
        <w:rPr>
          <w:b/>
        </w:rPr>
      </w:pPr>
      <w:bookmarkStart w:id="138" w:name="_Toc463772871"/>
      <w:r>
        <w:tab/>
      </w:r>
      <w:r w:rsidR="00530362" w:rsidRPr="00B86F7A">
        <w:t>т.</w:t>
      </w:r>
      <w:r w:rsidR="00530362">
        <w:t xml:space="preserve">2 </w:t>
      </w:r>
      <w:r w:rsidR="00530362" w:rsidRPr="00B86F7A">
        <w:t xml:space="preserve"> </w:t>
      </w:r>
      <w:r w:rsidR="007A100E" w:rsidRPr="0019184B">
        <w:t xml:space="preserve">Място на отваряне на офертите е </w:t>
      </w:r>
      <w:r w:rsidR="004C1F09" w:rsidRPr="0019184B">
        <w:t xml:space="preserve">в сградата на </w:t>
      </w:r>
      <w:r w:rsidR="006671A7" w:rsidRPr="0019184B">
        <w:t>о</w:t>
      </w:r>
      <w:r w:rsidR="004C1F09" w:rsidRPr="0019184B">
        <w:t xml:space="preserve">бщина </w:t>
      </w:r>
      <w:r w:rsidR="0055458F" w:rsidRPr="0019184B">
        <w:t>Панагюрище</w:t>
      </w:r>
      <w:r w:rsidR="004C1F09" w:rsidRPr="0019184B">
        <w:t xml:space="preserve">, </w:t>
      </w:r>
      <w:r w:rsidR="006671A7" w:rsidRPr="0019184B">
        <w:t>г</w:t>
      </w:r>
      <w:r w:rsidR="002332F6" w:rsidRPr="0019184B">
        <w:t xml:space="preserve">р. </w:t>
      </w:r>
      <w:r w:rsidR="0055458F" w:rsidRPr="0019184B">
        <w:t>Панагюрище</w:t>
      </w:r>
      <w:r w:rsidR="007A100E" w:rsidRPr="0019184B">
        <w:t xml:space="preserve">, </w:t>
      </w:r>
      <w:r w:rsidR="0055458F" w:rsidRPr="0019184B">
        <w:t>п</w:t>
      </w:r>
      <w:r w:rsidR="002332F6" w:rsidRPr="0019184B">
        <w:t>л. „</w:t>
      </w:r>
      <w:r w:rsidR="0055458F" w:rsidRPr="0019184B">
        <w:t>20-ти април</w:t>
      </w:r>
      <w:r w:rsidR="002332F6" w:rsidRPr="0019184B">
        <w:t>“ №1</w:t>
      </w:r>
      <w:bookmarkEnd w:id="138"/>
      <w:r w:rsidR="0055458F" w:rsidRPr="0019184B">
        <w:t>3</w:t>
      </w:r>
    </w:p>
    <w:p w14:paraId="4D8E57A0" w14:textId="66CF220F" w:rsidR="007A100E" w:rsidRPr="0019184B" w:rsidRDefault="00396F49" w:rsidP="00384FAD">
      <w:pPr>
        <w:pStyle w:val="-4"/>
        <w:rPr>
          <w:b/>
        </w:rPr>
      </w:pPr>
      <w:bookmarkStart w:id="139" w:name="_Toc463772872"/>
      <w:r>
        <w:tab/>
      </w:r>
      <w:r w:rsidR="00530362" w:rsidRPr="00B86F7A">
        <w:t>т.</w:t>
      </w:r>
      <w:r w:rsidR="00530362">
        <w:t xml:space="preserve">3 </w:t>
      </w:r>
      <w:r w:rsidR="00530362" w:rsidRPr="00B86F7A">
        <w:t xml:space="preserve"> </w:t>
      </w:r>
      <w:r w:rsidR="007A100E" w:rsidRPr="0019184B">
        <w:t>Информация относно упълномощените лица и процедурата на отваряне:</w:t>
      </w:r>
      <w:bookmarkEnd w:id="139"/>
    </w:p>
    <w:p w14:paraId="68C47C13" w14:textId="6AC4A4C5" w:rsidR="007A100E" w:rsidRPr="008B7C0C" w:rsidRDefault="0019184B" w:rsidP="008D0962">
      <w:pPr>
        <w:pStyle w:val="-5"/>
      </w:pPr>
      <w:bookmarkStart w:id="140" w:name="_Toc463772873"/>
      <w:r>
        <w:rPr>
          <w:b/>
        </w:rPr>
        <w:tab/>
      </w:r>
      <w:r w:rsidR="00530362" w:rsidRPr="00B86F7A">
        <w:rPr>
          <w:b/>
        </w:rPr>
        <w:t>т.</w:t>
      </w:r>
      <w:r w:rsidR="00530362">
        <w:rPr>
          <w:b/>
          <w:lang w:val="en-US"/>
        </w:rPr>
        <w:t>3.1</w:t>
      </w:r>
      <w:r w:rsidR="00530362">
        <w:rPr>
          <w:b/>
        </w:rPr>
        <w:t xml:space="preserve"> </w:t>
      </w:r>
      <w:r w:rsidR="00530362" w:rsidRPr="00B86F7A">
        <w:t xml:space="preserve"> </w:t>
      </w:r>
      <w:r w:rsidR="007A100E" w:rsidRPr="008B7C0C">
        <w:t>Участниците в процедурата или техни упълномощени представители, както и представители на средствата за масова информация</w:t>
      </w:r>
      <w:bookmarkEnd w:id="140"/>
    </w:p>
    <w:p w14:paraId="1D676AAD" w14:textId="1E3274E8" w:rsidR="007A100E" w:rsidRPr="008B7C0C" w:rsidRDefault="007A100E" w:rsidP="00C40733">
      <w:pPr>
        <w:pStyle w:val="-1"/>
      </w:pPr>
      <w:bookmarkStart w:id="141" w:name="_Toc463772874"/>
      <w:r w:rsidRPr="008B7C0C">
        <w:t>ДОПЪЛНИТЕЛНА ИНФОРМАЦИЯ</w:t>
      </w:r>
      <w:bookmarkEnd w:id="141"/>
    </w:p>
    <w:p w14:paraId="175AC56C" w14:textId="77777777" w:rsidR="001476FA" w:rsidRPr="008B7C0C" w:rsidRDefault="001476FA" w:rsidP="001476FA">
      <w:pPr>
        <w:rPr>
          <w:bCs/>
          <w:szCs w:val="22"/>
        </w:rPr>
      </w:pPr>
      <w:bookmarkStart w:id="142" w:name="_Toc463772875"/>
    </w:p>
    <w:p w14:paraId="3BAB80ED" w14:textId="44EB70FF" w:rsidR="007A100E" w:rsidRPr="008B7C0C" w:rsidRDefault="0000511A" w:rsidP="00C40733">
      <w:pPr>
        <w:pStyle w:val="-2"/>
      </w:pPr>
      <w:r w:rsidRPr="008B7C0C">
        <w:t>ИНФОРМАЦИЯ ОТНОСНО ПЕРИОДИЧНОТО ВЪЗЛАГАНЕ</w:t>
      </w:r>
      <w:bookmarkEnd w:id="142"/>
    </w:p>
    <w:p w14:paraId="3D7DD04D" w14:textId="11ADFE29" w:rsidR="007A100E" w:rsidRPr="008B7C0C" w:rsidRDefault="00530362" w:rsidP="00797955">
      <w:pPr>
        <w:pStyle w:val="-30"/>
      </w:pPr>
      <w:bookmarkStart w:id="143" w:name="_Toc463772876"/>
      <w:r>
        <w:t>V.1.1</w:t>
      </w:r>
      <w:r w:rsidRPr="00530362">
        <w:t xml:space="preserve">) </w:t>
      </w:r>
      <w:r w:rsidR="00035F32" w:rsidRPr="008B7C0C">
        <w:t>П</w:t>
      </w:r>
      <w:r w:rsidR="00C17789" w:rsidRPr="008B7C0C">
        <w:t>ериодично повтаряща се поръчка</w:t>
      </w:r>
      <w:bookmarkEnd w:id="143"/>
    </w:p>
    <w:p w14:paraId="1EACE966" w14:textId="335A8BF1" w:rsidR="007A100E" w:rsidRPr="0019184B" w:rsidRDefault="00396F49" w:rsidP="00384FAD">
      <w:pPr>
        <w:pStyle w:val="-4"/>
        <w:rPr>
          <w:b/>
        </w:rPr>
      </w:pPr>
      <w:bookmarkStart w:id="144" w:name="_Toc463772877"/>
      <w:r>
        <w:tab/>
      </w:r>
      <w:r w:rsidR="00530362" w:rsidRPr="00B86F7A">
        <w:t>т.</w:t>
      </w:r>
      <w:r w:rsidR="00530362">
        <w:t xml:space="preserve">1 </w:t>
      </w:r>
      <w:r w:rsidR="00530362" w:rsidRPr="00B86F7A">
        <w:t xml:space="preserve"> </w:t>
      </w:r>
      <w:r w:rsidR="00035F32" w:rsidRPr="0019184B">
        <w:t>Не е периодично повтаряща се поръчка</w:t>
      </w:r>
      <w:bookmarkEnd w:id="144"/>
    </w:p>
    <w:p w14:paraId="6A82B635" w14:textId="03BEFA4C" w:rsidR="00035F32" w:rsidRPr="008B7C0C" w:rsidRDefault="00035F32" w:rsidP="00C40733">
      <w:pPr>
        <w:pStyle w:val="-2"/>
      </w:pPr>
      <w:bookmarkStart w:id="145" w:name="_Toc463772878"/>
      <w:r w:rsidRPr="008B7C0C">
        <w:t>ИНФОРМАЦИЯ ОТНОСНО ЕЛЕКТРОННОТО ВЪЗЛАГАНЕ</w:t>
      </w:r>
      <w:bookmarkEnd w:id="145"/>
    </w:p>
    <w:p w14:paraId="33950C63" w14:textId="63DEA9FB" w:rsidR="00035F32" w:rsidRPr="0019184B" w:rsidRDefault="002D4968" w:rsidP="00384FAD">
      <w:pPr>
        <w:pStyle w:val="-4"/>
        <w:rPr>
          <w:b/>
        </w:rPr>
      </w:pPr>
      <w:bookmarkStart w:id="146" w:name="_Toc463772879"/>
      <w:r>
        <w:tab/>
      </w:r>
      <w:r w:rsidR="00530362" w:rsidRPr="00B86F7A">
        <w:t>т.</w:t>
      </w:r>
      <w:r w:rsidR="00530362">
        <w:t xml:space="preserve">1 </w:t>
      </w:r>
      <w:r w:rsidR="00530362" w:rsidRPr="00B86F7A">
        <w:t xml:space="preserve"> </w:t>
      </w:r>
      <w:r w:rsidR="00035F32" w:rsidRPr="0019184B">
        <w:t>Неприложимо</w:t>
      </w:r>
      <w:bookmarkEnd w:id="146"/>
    </w:p>
    <w:p w14:paraId="7808F27A" w14:textId="60C4041A" w:rsidR="007A100E" w:rsidRPr="008B7C0C" w:rsidRDefault="00035F32" w:rsidP="00C40733">
      <w:pPr>
        <w:pStyle w:val="-2"/>
      </w:pPr>
      <w:bookmarkStart w:id="147" w:name="_Toc463772880"/>
      <w:r w:rsidRPr="008B7C0C">
        <w:t>ДОПЪЛНИТЕЛНА ИНФОРМАЦИЯ</w:t>
      </w:r>
      <w:bookmarkEnd w:id="147"/>
    </w:p>
    <w:p w14:paraId="0A4B1B39" w14:textId="54280B4E" w:rsidR="00A105C2" w:rsidRPr="008B7C0C" w:rsidRDefault="00530362" w:rsidP="00797955">
      <w:pPr>
        <w:pStyle w:val="-30"/>
      </w:pPr>
      <w:bookmarkStart w:id="148" w:name="_Toc463772881"/>
      <w:r>
        <w:t>V.3.1</w:t>
      </w:r>
      <w:r w:rsidRPr="00530362">
        <w:t>)</w:t>
      </w:r>
      <w:r w:rsidR="008F63DB">
        <w:rPr>
          <w:lang w:val="bg-BG"/>
        </w:rPr>
        <w:tab/>
      </w:r>
      <w:r w:rsidRPr="00530362">
        <w:t xml:space="preserve"> </w:t>
      </w:r>
      <w:r w:rsidR="00A105C2" w:rsidRPr="008B7C0C">
        <w:t>Гаранц</w:t>
      </w:r>
      <w:r w:rsidR="00FF0810" w:rsidRPr="008B7C0C">
        <w:t>ия</w:t>
      </w:r>
      <w:r w:rsidR="00A105C2" w:rsidRPr="008B7C0C">
        <w:t xml:space="preserve"> за изпълнение на договор за обществена поръчка</w:t>
      </w:r>
      <w:bookmarkEnd w:id="148"/>
    </w:p>
    <w:p w14:paraId="7E601892" w14:textId="54FB44E3" w:rsidR="00A105C2" w:rsidRPr="0019184B" w:rsidRDefault="002D4968" w:rsidP="00384FAD">
      <w:pPr>
        <w:pStyle w:val="-4"/>
        <w:rPr>
          <w:b/>
        </w:rPr>
      </w:pPr>
      <w:bookmarkStart w:id="149" w:name="_Toc463772882"/>
      <w:r>
        <w:tab/>
      </w:r>
      <w:r w:rsidR="00530362" w:rsidRPr="00B86F7A">
        <w:t>т.</w:t>
      </w:r>
      <w:r w:rsidR="00530362">
        <w:t xml:space="preserve">1 </w:t>
      </w:r>
      <w:r w:rsidR="00530362" w:rsidRPr="00B86F7A">
        <w:t xml:space="preserve"> </w:t>
      </w:r>
      <w:r w:rsidR="00A105C2" w:rsidRPr="0019184B">
        <w:t>Гаранц</w:t>
      </w:r>
      <w:r w:rsidR="00FF0810" w:rsidRPr="0019184B">
        <w:t>ия</w:t>
      </w:r>
      <w:r w:rsidR="00A105C2" w:rsidRPr="0019184B">
        <w:t>т</w:t>
      </w:r>
      <w:r w:rsidR="00FF0810" w:rsidRPr="0019184B">
        <w:t>а</w:t>
      </w:r>
      <w:r w:rsidR="00A105C2" w:rsidRPr="0019184B">
        <w:t xml:space="preserve"> се предоставя в една от следните форми:</w:t>
      </w:r>
      <w:bookmarkEnd w:id="149"/>
      <w:r w:rsidR="00A105C2" w:rsidRPr="0019184B">
        <w:t xml:space="preserve"> </w:t>
      </w:r>
    </w:p>
    <w:p w14:paraId="479B8217" w14:textId="14F21773" w:rsidR="00A105C2" w:rsidRPr="008B7C0C" w:rsidRDefault="0019184B" w:rsidP="008D0962">
      <w:pPr>
        <w:pStyle w:val="-5"/>
      </w:pPr>
      <w:bookmarkStart w:id="150" w:name="_Toc463772883"/>
      <w:r>
        <w:rPr>
          <w:b/>
        </w:rPr>
        <w:tab/>
      </w:r>
      <w:r w:rsidR="00530362" w:rsidRPr="00B86F7A">
        <w:rPr>
          <w:b/>
        </w:rPr>
        <w:t>т.</w:t>
      </w:r>
      <w:r w:rsidR="00530362">
        <w:rPr>
          <w:b/>
          <w:lang w:val="en-US"/>
        </w:rPr>
        <w:t>1.1</w:t>
      </w:r>
      <w:r w:rsidR="00530362">
        <w:rPr>
          <w:b/>
        </w:rPr>
        <w:t xml:space="preserve"> </w:t>
      </w:r>
      <w:r w:rsidR="00530362" w:rsidRPr="00B86F7A">
        <w:t xml:space="preserve"> </w:t>
      </w:r>
      <w:r w:rsidR="00A105C2" w:rsidRPr="008B7C0C">
        <w:t>парична сума;</w:t>
      </w:r>
      <w:bookmarkEnd w:id="150"/>
      <w:r w:rsidR="00A105C2" w:rsidRPr="008B7C0C">
        <w:t xml:space="preserve"> </w:t>
      </w:r>
    </w:p>
    <w:p w14:paraId="33DA794F" w14:textId="267A5040" w:rsidR="00A105C2" w:rsidRPr="008B7C0C" w:rsidRDefault="0019184B" w:rsidP="008D0962">
      <w:pPr>
        <w:pStyle w:val="-5"/>
      </w:pPr>
      <w:bookmarkStart w:id="151" w:name="_Toc463772884"/>
      <w:r>
        <w:rPr>
          <w:b/>
        </w:rPr>
        <w:tab/>
      </w:r>
      <w:r w:rsidR="00530362" w:rsidRPr="00B86F7A">
        <w:rPr>
          <w:b/>
        </w:rPr>
        <w:t>т.</w:t>
      </w:r>
      <w:r w:rsidR="00530362">
        <w:rPr>
          <w:b/>
          <w:lang w:val="en-US"/>
        </w:rPr>
        <w:t>1.2</w:t>
      </w:r>
      <w:r w:rsidR="00530362">
        <w:rPr>
          <w:b/>
        </w:rPr>
        <w:t xml:space="preserve"> </w:t>
      </w:r>
      <w:r w:rsidR="00530362" w:rsidRPr="00B86F7A">
        <w:t xml:space="preserve"> </w:t>
      </w:r>
      <w:r w:rsidR="00A105C2" w:rsidRPr="008B7C0C">
        <w:t>банкова гаранция;</w:t>
      </w:r>
      <w:bookmarkEnd w:id="151"/>
      <w:r w:rsidR="00A105C2" w:rsidRPr="008B7C0C">
        <w:t xml:space="preserve"> </w:t>
      </w:r>
    </w:p>
    <w:p w14:paraId="5F6C9414" w14:textId="3D6566F1" w:rsidR="00A105C2" w:rsidRPr="008B7C0C" w:rsidRDefault="0019184B" w:rsidP="008D0962">
      <w:pPr>
        <w:pStyle w:val="-5"/>
      </w:pPr>
      <w:bookmarkStart w:id="152" w:name="_Toc463772885"/>
      <w:r>
        <w:rPr>
          <w:b/>
        </w:rPr>
        <w:tab/>
      </w:r>
      <w:r w:rsidR="00530362" w:rsidRPr="00B86F7A">
        <w:rPr>
          <w:b/>
        </w:rPr>
        <w:t>т.</w:t>
      </w:r>
      <w:r w:rsidR="00530362">
        <w:rPr>
          <w:b/>
          <w:lang w:val="en-US"/>
        </w:rPr>
        <w:t>1.3</w:t>
      </w:r>
      <w:r w:rsidR="00530362">
        <w:rPr>
          <w:b/>
        </w:rPr>
        <w:t xml:space="preserve"> </w:t>
      </w:r>
      <w:r w:rsidR="00530362" w:rsidRPr="00B86F7A">
        <w:t xml:space="preserve"> </w:t>
      </w:r>
      <w:r w:rsidR="00A105C2" w:rsidRPr="008B7C0C">
        <w:t>застраховка, която обезпечава изпълнението чрез покритие на отговорността на изпълнителя.</w:t>
      </w:r>
      <w:bookmarkEnd w:id="152"/>
      <w:r w:rsidR="00A105C2" w:rsidRPr="008B7C0C">
        <w:t xml:space="preserve"> </w:t>
      </w:r>
    </w:p>
    <w:p w14:paraId="6379AEF0" w14:textId="468E8963" w:rsidR="00A105C2" w:rsidRPr="0019184B" w:rsidRDefault="002D4968" w:rsidP="00384FAD">
      <w:pPr>
        <w:pStyle w:val="-4"/>
        <w:rPr>
          <w:b/>
        </w:rPr>
      </w:pPr>
      <w:bookmarkStart w:id="153" w:name="_Toc463772886"/>
      <w:r>
        <w:tab/>
      </w:r>
      <w:r w:rsidR="00530362" w:rsidRPr="00B86F7A">
        <w:t>т.</w:t>
      </w:r>
      <w:r w:rsidR="00530362">
        <w:t xml:space="preserve">2 </w:t>
      </w:r>
      <w:r w:rsidR="00530362" w:rsidRPr="00B86F7A">
        <w:t xml:space="preserve"> </w:t>
      </w:r>
      <w:r w:rsidR="00A105C2" w:rsidRPr="0019184B">
        <w:t>Гаранцията под форма на парична сума или банкова гаранция може да се предостави от името на изпълнителя за сметка на трето лице - гарант.</w:t>
      </w:r>
      <w:bookmarkEnd w:id="153"/>
      <w:r w:rsidR="00A105C2" w:rsidRPr="0019184B">
        <w:t xml:space="preserve"> </w:t>
      </w:r>
    </w:p>
    <w:p w14:paraId="4E3907B3" w14:textId="67FF8717" w:rsidR="00A105C2" w:rsidRPr="0019184B" w:rsidRDefault="002D4968" w:rsidP="00384FAD">
      <w:pPr>
        <w:pStyle w:val="-4"/>
        <w:rPr>
          <w:b/>
        </w:rPr>
      </w:pPr>
      <w:bookmarkStart w:id="154" w:name="_Toc463772887"/>
      <w:r>
        <w:tab/>
      </w:r>
      <w:r w:rsidR="00530362" w:rsidRPr="00B86F7A">
        <w:t>т.</w:t>
      </w:r>
      <w:r w:rsidR="00530362">
        <w:t xml:space="preserve">3 </w:t>
      </w:r>
      <w:r w:rsidR="00A105C2" w:rsidRPr="0019184B">
        <w:t>Участникът, определен за изпълнител на съответната обособена позиция, избира сам формата на гаранцията за изпълнение или за авансово предоставените средства.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bookmarkEnd w:id="154"/>
    </w:p>
    <w:p w14:paraId="79C02701" w14:textId="125B9890" w:rsidR="00363135" w:rsidRDefault="002D4968" w:rsidP="00384FAD">
      <w:pPr>
        <w:pStyle w:val="-4"/>
      </w:pPr>
      <w:bookmarkStart w:id="155" w:name="_Toc463772888"/>
      <w:r>
        <w:tab/>
      </w:r>
      <w:r w:rsidR="00530362" w:rsidRPr="00B86F7A">
        <w:t>т.</w:t>
      </w:r>
      <w:r w:rsidR="00530362">
        <w:t xml:space="preserve">4 </w:t>
      </w:r>
      <w:r w:rsidR="00A105C2" w:rsidRPr="008B7C0C">
        <w:t>Когато определеният за изпълнител избере гаранцията за изпълнение да бъде банкова гаранция</w:t>
      </w:r>
      <w:r w:rsidR="00C17789" w:rsidRPr="008B7C0C">
        <w:t xml:space="preserve"> или застраховка, която обезпечава изпълнението чрез покритие на отговорността на изпълнителя</w:t>
      </w:r>
      <w:r w:rsidR="00A105C2" w:rsidRPr="008B7C0C">
        <w:t xml:space="preserve">, тогава в </w:t>
      </w:r>
      <w:r w:rsidR="00C17789" w:rsidRPr="008B7C0C">
        <w:t>тях</w:t>
      </w:r>
      <w:r w:rsidR="00A105C2" w:rsidRPr="008B7C0C">
        <w:t xml:space="preserve"> трябва да бъде изрично записано, че </w:t>
      </w:r>
      <w:r w:rsidR="00C17789" w:rsidRPr="008B7C0C">
        <w:t>са</w:t>
      </w:r>
      <w:r w:rsidR="00A105C2" w:rsidRPr="008B7C0C">
        <w:t xml:space="preserve"> безусловн</w:t>
      </w:r>
      <w:r w:rsidR="00C17789" w:rsidRPr="008B7C0C">
        <w:t>и</w:t>
      </w:r>
      <w:r w:rsidR="00A105C2" w:rsidRPr="008B7C0C">
        <w:t xml:space="preserve"> и неотменим</w:t>
      </w:r>
      <w:r w:rsidR="00C17789" w:rsidRPr="008B7C0C">
        <w:t>и</w:t>
      </w:r>
      <w:r w:rsidR="00A105C2" w:rsidRPr="008B7C0C">
        <w:t xml:space="preserve">, че </w:t>
      </w:r>
      <w:r w:rsidR="00C17789" w:rsidRPr="008B7C0C">
        <w:t>са</w:t>
      </w:r>
      <w:r w:rsidR="00A105C2" w:rsidRPr="008B7C0C">
        <w:t xml:space="preserve"> в полза на Възложителя и че </w:t>
      </w:r>
      <w:r w:rsidR="00C17789" w:rsidRPr="008B7C0C">
        <w:t>са</w:t>
      </w:r>
      <w:r w:rsidR="00A105C2" w:rsidRPr="008B7C0C">
        <w:t xml:space="preserve"> със срок </w:t>
      </w:r>
      <w:bookmarkStart w:id="156" w:name="_Toc463772889"/>
      <w:bookmarkEnd w:id="155"/>
      <w:r w:rsidR="00363135" w:rsidRPr="00363135">
        <w:t xml:space="preserve">на валидност </w:t>
      </w:r>
      <w:r w:rsidR="00363135">
        <w:t xml:space="preserve">до </w:t>
      </w:r>
      <w:r w:rsidR="00592094">
        <w:rPr>
          <w:lang w:val="bg-BG"/>
        </w:rPr>
        <w:t xml:space="preserve">въвеждане на подобектите в експлоатация. </w:t>
      </w:r>
    </w:p>
    <w:p w14:paraId="1C7DF563" w14:textId="70033BBF" w:rsidR="00A105C2" w:rsidRPr="008B7C0C" w:rsidRDefault="00363135" w:rsidP="00384FAD">
      <w:pPr>
        <w:pStyle w:val="-4"/>
      </w:pPr>
      <w:r>
        <w:tab/>
      </w:r>
      <w:r w:rsidR="00530362" w:rsidRPr="00B86F7A">
        <w:t>т.</w:t>
      </w:r>
      <w:r w:rsidR="00530362">
        <w:t xml:space="preserve">5 </w:t>
      </w:r>
      <w:r w:rsidR="00530362" w:rsidRPr="00B86F7A">
        <w:t xml:space="preserve"> </w:t>
      </w:r>
      <w:r w:rsidR="00A105C2" w:rsidRPr="0019184B">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A105C2" w:rsidRPr="008B7C0C">
        <w:t>.</w:t>
      </w:r>
      <w:bookmarkEnd w:id="156"/>
    </w:p>
    <w:p w14:paraId="36C42E7A" w14:textId="683515B5" w:rsidR="00A105C2" w:rsidRPr="008B7C0C" w:rsidRDefault="00530362" w:rsidP="00797955">
      <w:pPr>
        <w:pStyle w:val="-30"/>
      </w:pPr>
      <w:bookmarkStart w:id="157" w:name="_Toc463772891"/>
      <w:proofErr w:type="gramStart"/>
      <w:r>
        <w:t>V.3.2</w:t>
      </w:r>
      <w:r w:rsidRPr="00530362">
        <w:t xml:space="preserve">) </w:t>
      </w:r>
      <w:r>
        <w:tab/>
      </w:r>
      <w:r w:rsidR="00A105C2" w:rsidRPr="008B7C0C">
        <w:t>Участниците са длъжни в процеса на провеждане на п</w:t>
      </w:r>
      <w:r w:rsidR="00FF0810" w:rsidRPr="008B7C0C">
        <w:t>роцедурата да уведомят писмено В</w:t>
      </w:r>
      <w:r w:rsidR="00A105C2" w:rsidRPr="008B7C0C">
        <w:t>ъзложителя в 3-дневен срок от настъпване на обстоятелство по чл.</w:t>
      </w:r>
      <w:proofErr w:type="gramEnd"/>
      <w:r w:rsidR="00A105C2" w:rsidRPr="008B7C0C">
        <w:t xml:space="preserve"> 54, ал. 1, чл. 101, ал. 11 от ЗОП.</w:t>
      </w:r>
      <w:bookmarkEnd w:id="157"/>
    </w:p>
    <w:p w14:paraId="1F37C86D" w14:textId="7791CABD" w:rsidR="00A105C2" w:rsidRPr="008B7C0C" w:rsidRDefault="00530362" w:rsidP="00797955">
      <w:pPr>
        <w:pStyle w:val="-30"/>
      </w:pPr>
      <w:bookmarkStart w:id="158" w:name="_Toc463772892"/>
      <w:r>
        <w:t>V.3.3</w:t>
      </w:r>
      <w:r w:rsidRPr="00530362">
        <w:t xml:space="preserve">) </w:t>
      </w:r>
      <w:r>
        <w:tab/>
      </w:r>
      <w:r w:rsidR="00A105C2" w:rsidRPr="008B7C0C">
        <w:t>Всички приложения, описани в настоящата документация представляват неразделна част от същата.</w:t>
      </w:r>
      <w:bookmarkEnd w:id="158"/>
    </w:p>
    <w:p w14:paraId="3A10C9BA" w14:textId="3A4E4926" w:rsidR="00A105C2" w:rsidRPr="008B7C0C" w:rsidRDefault="00530362" w:rsidP="00797955">
      <w:pPr>
        <w:pStyle w:val="-30"/>
      </w:pPr>
      <w:bookmarkStart w:id="159" w:name="_Toc463772893"/>
      <w:r>
        <w:t>V.3.4</w:t>
      </w:r>
      <w:r w:rsidRPr="00530362">
        <w:t xml:space="preserve">) </w:t>
      </w:r>
      <w:r>
        <w:tab/>
      </w:r>
      <w:r w:rsidR="00A105C2" w:rsidRPr="008B7C0C">
        <w:t>За неуредените в настоящата документация въпроси,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предмета на поръчката.</w:t>
      </w:r>
      <w:bookmarkEnd w:id="159"/>
    </w:p>
    <w:p w14:paraId="3117AD07" w14:textId="6569A5D5" w:rsidR="00A105C2" w:rsidRPr="008B7C0C" w:rsidRDefault="00530362" w:rsidP="00797955">
      <w:pPr>
        <w:pStyle w:val="-30"/>
      </w:pPr>
      <w:bookmarkStart w:id="160" w:name="_Toc463772894"/>
      <w:r>
        <w:t>V.3.5</w:t>
      </w:r>
      <w:r w:rsidRPr="00530362">
        <w:t xml:space="preserve">) </w:t>
      </w:r>
      <w:r>
        <w:tab/>
      </w:r>
      <w:r w:rsidR="00A105C2" w:rsidRPr="008B7C0C">
        <w:t>Списък с полезни връзки към публични регистри и компетентни органи, съгласно действащото законодателството в Република България:</w:t>
      </w:r>
      <w:bookmarkEnd w:id="160"/>
    </w:p>
    <w:p w14:paraId="7455B1D1" w14:textId="75293772" w:rsidR="00A105C2" w:rsidRPr="008813A1" w:rsidRDefault="008F63DB" w:rsidP="008813A1">
      <w:pPr>
        <w:pStyle w:val="-4"/>
      </w:pPr>
      <w:bookmarkStart w:id="161" w:name="_Toc463772895"/>
      <w:r>
        <w:tab/>
      </w:r>
      <w:r w:rsidR="00530362" w:rsidRPr="00B86F7A">
        <w:t>т.</w:t>
      </w:r>
      <w:r w:rsidR="00530362">
        <w:t xml:space="preserve">1 </w:t>
      </w:r>
      <w:r w:rsidR="00A105C2" w:rsidRPr="0019184B">
        <w:t>Търговски регистър към Агенция по вписванията (ТР) - http://www.brra.bg/</w:t>
      </w:r>
      <w:bookmarkEnd w:id="161"/>
    </w:p>
    <w:p w14:paraId="16939BAF" w14:textId="7378C59B" w:rsidR="00A105C2" w:rsidRPr="008813A1" w:rsidRDefault="00EF3780" w:rsidP="008813A1">
      <w:pPr>
        <w:pStyle w:val="-4"/>
      </w:pPr>
      <w:bookmarkStart w:id="162" w:name="_Toc463772896"/>
      <w:r>
        <w:lastRenderedPageBreak/>
        <w:tab/>
      </w:r>
      <w:r w:rsidR="00530362" w:rsidRPr="00B86F7A">
        <w:t>т.</w:t>
      </w:r>
      <w:r w:rsidR="00530362">
        <w:t xml:space="preserve">2 </w:t>
      </w:r>
      <w:r w:rsidR="00530362" w:rsidRPr="00B86F7A">
        <w:t xml:space="preserve"> </w:t>
      </w:r>
      <w:r w:rsidR="00A105C2" w:rsidRPr="0019184B">
        <w:t>Национална агенция за приходите (НАП) - www.nap.bg/ ;</w:t>
      </w:r>
      <w:bookmarkEnd w:id="162"/>
      <w:r w:rsidR="00A105C2" w:rsidRPr="0019184B">
        <w:t xml:space="preserve"> </w:t>
      </w:r>
    </w:p>
    <w:p w14:paraId="37C84CAF" w14:textId="7B41BA33" w:rsidR="00A105C2" w:rsidRPr="008B7C0C" w:rsidRDefault="00EF3780" w:rsidP="008813A1">
      <w:pPr>
        <w:pStyle w:val="-4"/>
      </w:pPr>
      <w:bookmarkStart w:id="163" w:name="_Toc463772897"/>
      <w:r>
        <w:tab/>
      </w:r>
      <w:r w:rsidR="00530362" w:rsidRPr="00B86F7A">
        <w:t>т.</w:t>
      </w:r>
      <w:r w:rsidR="00530362">
        <w:t xml:space="preserve">3 </w:t>
      </w:r>
      <w:r w:rsidR="00530362" w:rsidRPr="00B86F7A">
        <w:t xml:space="preserve"> </w:t>
      </w:r>
      <w:r w:rsidR="00A105C2" w:rsidRPr="0019184B">
        <w:t>Портал за електронни услуги на НАП - https://inetdec.nra.bg/</w:t>
      </w:r>
      <w:bookmarkEnd w:id="163"/>
    </w:p>
    <w:p w14:paraId="1A32B3B0" w14:textId="50EE6248" w:rsidR="00A105C2" w:rsidRPr="008813A1" w:rsidRDefault="00EF3780" w:rsidP="008813A1">
      <w:pPr>
        <w:pStyle w:val="-4"/>
      </w:pPr>
      <w:bookmarkStart w:id="164" w:name="_Toc463772898"/>
      <w:r>
        <w:tab/>
      </w:r>
      <w:r w:rsidR="00530362" w:rsidRPr="00B86F7A">
        <w:t>т.</w:t>
      </w:r>
      <w:r w:rsidR="00530362">
        <w:t xml:space="preserve">4 </w:t>
      </w:r>
      <w:r w:rsidR="00A105C2" w:rsidRPr="0019184B">
        <w:t>Министерство на правосъдието на Република България - http://mjs.bg/</w:t>
      </w:r>
      <w:bookmarkEnd w:id="164"/>
    </w:p>
    <w:p w14:paraId="26241FCF" w14:textId="5F3DEBD7" w:rsidR="00A105C2" w:rsidRPr="008813A1" w:rsidRDefault="00EF3780" w:rsidP="008813A1">
      <w:pPr>
        <w:pStyle w:val="-4"/>
      </w:pPr>
      <w:bookmarkStart w:id="165" w:name="_Toc463772899"/>
      <w:r>
        <w:tab/>
      </w:r>
      <w:bookmarkEnd w:id="165"/>
    </w:p>
    <w:p w14:paraId="52E51CDE" w14:textId="266ABA3C" w:rsidR="00A105C2" w:rsidRPr="008B7C0C" w:rsidRDefault="00530362" w:rsidP="00797955">
      <w:pPr>
        <w:pStyle w:val="-30"/>
      </w:pPr>
      <w:bookmarkStart w:id="166" w:name="_Toc463772900"/>
      <w:r>
        <w:t>V.3.6</w:t>
      </w:r>
      <w:r w:rsidRPr="00530362">
        <w:t xml:space="preserve">) </w:t>
      </w:r>
      <w:r>
        <w:t xml:space="preserve"> </w:t>
      </w:r>
      <w:r w:rsidR="00A105C2" w:rsidRPr="008B7C0C">
        <w:t>Информация за задълженията, свързани с данъци и осигуровки, опазване на околната среда, закрила на заетостта и условията на труд:</w:t>
      </w:r>
      <w:bookmarkEnd w:id="166"/>
      <w:r w:rsidR="00A105C2" w:rsidRPr="008B7C0C">
        <w:t xml:space="preserve"> </w:t>
      </w:r>
    </w:p>
    <w:p w14:paraId="3A91543B" w14:textId="0A05B60B" w:rsidR="00A105C2" w:rsidRPr="008B7C0C" w:rsidRDefault="008F63DB" w:rsidP="00384FAD">
      <w:pPr>
        <w:pStyle w:val="-4"/>
      </w:pPr>
      <w:bookmarkStart w:id="167" w:name="_Toc463772901"/>
      <w:r>
        <w:tab/>
      </w:r>
      <w:r w:rsidR="00530362" w:rsidRPr="00B86F7A">
        <w:t>т.</w:t>
      </w:r>
      <w:r w:rsidR="00530362">
        <w:t xml:space="preserve">1 </w:t>
      </w:r>
      <w:r w:rsidR="00530362" w:rsidRPr="00B86F7A">
        <w:t xml:space="preserve"> </w:t>
      </w:r>
      <w:r w:rsidR="00A105C2" w:rsidRPr="008B7C0C">
        <w:t>Национална агенция по приходите - Информационен телефон на НАП - 0700 18 700; интернет адрес: www.nap.bg</w:t>
      </w:r>
      <w:bookmarkEnd w:id="167"/>
      <w:r w:rsidR="00A105C2" w:rsidRPr="008B7C0C">
        <w:t xml:space="preserve"> </w:t>
      </w:r>
    </w:p>
    <w:p w14:paraId="029EC39F" w14:textId="77777777" w:rsidR="003511D9" w:rsidRDefault="008F63DB" w:rsidP="00384FAD">
      <w:pPr>
        <w:pStyle w:val="-4"/>
        <w:rPr>
          <w:b/>
          <w:lang w:val="bg-BG"/>
        </w:rPr>
      </w:pPr>
      <w:bookmarkStart w:id="168" w:name="_Toc463772902"/>
      <w:r>
        <w:tab/>
      </w:r>
      <w:r w:rsidR="00530362" w:rsidRPr="00B86F7A">
        <w:t>т.</w:t>
      </w:r>
      <w:r w:rsidR="00530362">
        <w:t xml:space="preserve">2 </w:t>
      </w:r>
      <w:r w:rsidR="00530362" w:rsidRPr="00B86F7A">
        <w:t xml:space="preserve"> </w:t>
      </w:r>
      <w:r w:rsidR="00A105C2" w:rsidRPr="0019184B">
        <w:t>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w:t>
      </w:r>
    </w:p>
    <w:p w14:paraId="74591E44" w14:textId="24DDBD84" w:rsidR="00A105C2" w:rsidRPr="0019184B" w:rsidRDefault="001D6FEC" w:rsidP="00384FAD">
      <w:pPr>
        <w:pStyle w:val="-4"/>
        <w:rPr>
          <w:b/>
        </w:rPr>
      </w:pPr>
      <w:hyperlink w:history="1">
        <w:r w:rsidR="003511D9" w:rsidRPr="000A3AC1">
          <w:rPr>
            <w:rStyle w:val="ae"/>
            <w:szCs w:val="22"/>
          </w:rPr>
          <w:t>http://</w:t>
        </w:r>
        <w:r w:rsidR="003511D9" w:rsidRPr="000A3AC1">
          <w:rPr>
            <w:rStyle w:val="ae"/>
            <w:bCs w:val="0"/>
            <w:lang w:val="bg-BG" w:eastAsia="bg-BG"/>
          </w:rPr>
          <w:t xml:space="preserve"> </w:t>
        </w:r>
        <w:r w:rsidR="003511D9" w:rsidRPr="000A3AC1">
          <w:rPr>
            <w:rStyle w:val="ae"/>
            <w:szCs w:val="22"/>
            <w:lang w:val="bg-BG"/>
          </w:rPr>
          <w:t xml:space="preserve">www.moew.government.bg </w:t>
        </w:r>
      </w:hyperlink>
      <w:bookmarkEnd w:id="168"/>
    </w:p>
    <w:p w14:paraId="1E91D715" w14:textId="0C11AC93" w:rsidR="003511D9" w:rsidRPr="003511D9" w:rsidRDefault="008F63DB" w:rsidP="00384FAD">
      <w:pPr>
        <w:pStyle w:val="-4"/>
        <w:rPr>
          <w:b/>
        </w:rPr>
      </w:pPr>
      <w:bookmarkStart w:id="169" w:name="_Toc463772903"/>
      <w:r>
        <w:tab/>
      </w:r>
      <w:r w:rsidR="00530362" w:rsidRPr="00B86F7A">
        <w:t>т.</w:t>
      </w:r>
      <w:r w:rsidR="00530362">
        <w:t xml:space="preserve">3 </w:t>
      </w:r>
      <w:r w:rsidR="00530362" w:rsidRPr="00B86F7A">
        <w:t xml:space="preserve"> </w:t>
      </w:r>
      <w:r w:rsidR="00A105C2" w:rsidRPr="0019184B">
        <w:t>Министерство на труда и социалната политика - София 1051, ул. Триадица № 2;</w:t>
      </w:r>
      <w:r w:rsidR="00A105C2" w:rsidRPr="0019184B">
        <w:tab/>
        <w:t xml:space="preserve">тел: 8119 443; Интернет адрес: </w:t>
      </w:r>
      <w:hyperlink w:history="1">
        <w:r w:rsidR="003511D9" w:rsidRPr="000A3AC1">
          <w:rPr>
            <w:rStyle w:val="ae"/>
            <w:szCs w:val="22"/>
          </w:rPr>
          <w:t>http://</w:t>
        </w:r>
        <w:r w:rsidR="003511D9" w:rsidRPr="000A3AC1">
          <w:rPr>
            <w:rStyle w:val="ae"/>
            <w:szCs w:val="22"/>
            <w:lang w:val="bg-BG"/>
          </w:rPr>
          <w:t xml:space="preserve">www.mlsp.government.bg </w:t>
        </w:r>
      </w:hyperlink>
    </w:p>
    <w:p w14:paraId="43E39E59" w14:textId="7D5A9F24" w:rsidR="003511D9" w:rsidRDefault="008F63DB" w:rsidP="00384FAD">
      <w:pPr>
        <w:pStyle w:val="-4"/>
        <w:rPr>
          <w:b/>
          <w:lang w:val="bg-BG"/>
        </w:rPr>
      </w:pPr>
      <w:bookmarkStart w:id="170" w:name="_Toc463772904"/>
      <w:bookmarkEnd w:id="169"/>
      <w:r>
        <w:tab/>
      </w:r>
      <w:r w:rsidR="00530362" w:rsidRPr="00B86F7A">
        <w:t>т.</w:t>
      </w:r>
      <w:r w:rsidR="00530362">
        <w:t xml:space="preserve">4 </w:t>
      </w:r>
      <w:r w:rsidR="00530362" w:rsidRPr="00B86F7A">
        <w:t xml:space="preserve"> </w:t>
      </w:r>
      <w:r w:rsidR="00A105C2" w:rsidRPr="0019184B">
        <w:t>Изпълнителна агенция "Главна инспекция по труда" – София 1000, бул. "Дондуков"</w:t>
      </w:r>
      <w:r w:rsidR="003511D9">
        <w:rPr>
          <w:lang w:val="bg-BG"/>
        </w:rPr>
        <w:t> </w:t>
      </w:r>
      <w:r w:rsidR="00A105C2" w:rsidRPr="0019184B">
        <w:t>№3;</w:t>
      </w:r>
      <w:r w:rsidR="003511D9">
        <w:rPr>
          <w:lang w:val="bg-BG"/>
        </w:rPr>
        <w:t> </w:t>
      </w:r>
      <w:r w:rsidR="00A105C2" w:rsidRPr="0019184B">
        <w:t>тел:070017670;</w:t>
      </w:r>
      <w:r w:rsidR="003511D9">
        <w:rPr>
          <w:lang w:val="bg-BG"/>
        </w:rPr>
        <w:t> </w:t>
      </w:r>
      <w:r w:rsidR="00A105C2" w:rsidRPr="0019184B">
        <w:t>Интернет</w:t>
      </w:r>
      <w:r w:rsidR="003511D9">
        <w:rPr>
          <w:lang w:val="bg-BG"/>
        </w:rPr>
        <w:t> </w:t>
      </w:r>
      <w:r w:rsidR="00A105C2" w:rsidRPr="0019184B">
        <w:t xml:space="preserve">адрес: </w:t>
      </w:r>
      <w:hyperlink r:id="rId9" w:history="1">
        <w:r w:rsidR="001476FA" w:rsidRPr="0019184B">
          <w:rPr>
            <w:rStyle w:val="ae"/>
            <w:szCs w:val="22"/>
          </w:rPr>
          <w:t>http://www.gli.government.bg/index.php</w:t>
        </w:r>
      </w:hyperlink>
      <w:bookmarkEnd w:id="170"/>
      <w:r w:rsidR="003511D9">
        <w:rPr>
          <w:lang w:val="bg-BG"/>
        </w:rPr>
        <w:t xml:space="preserve"> </w:t>
      </w:r>
    </w:p>
    <w:p w14:paraId="28E1FFCF" w14:textId="49812470" w:rsidR="001476FA" w:rsidRPr="008B7C0C" w:rsidRDefault="003511D9" w:rsidP="001476FA">
      <w:pPr>
        <w:rPr>
          <w:bCs/>
          <w:szCs w:val="22"/>
        </w:rPr>
      </w:pPr>
      <w:r>
        <w:rPr>
          <w:bCs/>
          <w:szCs w:val="22"/>
        </w:rPr>
        <w:t xml:space="preserve"> </w:t>
      </w:r>
    </w:p>
    <w:p w14:paraId="58BC1A9B" w14:textId="1C6A984B" w:rsidR="00553804" w:rsidRPr="008B7C0C" w:rsidRDefault="00553804" w:rsidP="00C40733">
      <w:pPr>
        <w:pStyle w:val="-1"/>
      </w:pPr>
      <w:bookmarkStart w:id="171" w:name="_Toc463772905"/>
      <w:r w:rsidRPr="008B7C0C">
        <w:t>УКАЗАНИЯ</w:t>
      </w:r>
      <w:bookmarkEnd w:id="171"/>
    </w:p>
    <w:p w14:paraId="446CBA2D" w14:textId="77777777" w:rsidR="001476FA" w:rsidRPr="008B7C0C" w:rsidRDefault="001476FA" w:rsidP="001476FA">
      <w:pPr>
        <w:rPr>
          <w:bCs/>
          <w:szCs w:val="22"/>
        </w:rPr>
      </w:pPr>
      <w:bookmarkStart w:id="172" w:name="_Toc276669520"/>
      <w:bookmarkStart w:id="173" w:name="_Toc309588567"/>
      <w:bookmarkStart w:id="174" w:name="_Toc309837098"/>
      <w:bookmarkStart w:id="175" w:name="_Toc441132929"/>
      <w:bookmarkStart w:id="176" w:name="_Toc463772906"/>
    </w:p>
    <w:p w14:paraId="427B57D0" w14:textId="461F938F" w:rsidR="003B0FB0" w:rsidRPr="008B7C0C" w:rsidRDefault="003B0FB0" w:rsidP="00C40733">
      <w:pPr>
        <w:pStyle w:val="-2"/>
      </w:pPr>
      <w:r w:rsidRPr="008B7C0C">
        <w:t>УСЛОВИЯ</w:t>
      </w:r>
      <w:bookmarkEnd w:id="172"/>
      <w:bookmarkEnd w:id="173"/>
      <w:bookmarkEnd w:id="174"/>
      <w:bookmarkEnd w:id="175"/>
      <w:bookmarkEnd w:id="176"/>
    </w:p>
    <w:p w14:paraId="10E4AA12" w14:textId="1389BA26" w:rsidR="001315C5" w:rsidRPr="008B7C0C" w:rsidRDefault="001315C5" w:rsidP="00797955">
      <w:pPr>
        <w:pStyle w:val="-30"/>
        <w:numPr>
          <w:ilvl w:val="2"/>
          <w:numId w:val="22"/>
        </w:numPr>
      </w:pPr>
      <w:bookmarkStart w:id="177" w:name="_Toc463772907"/>
      <w:r w:rsidRPr="008B7C0C">
        <w:t>У</w:t>
      </w:r>
      <w:r w:rsidR="009A54A0" w:rsidRPr="008B7C0C">
        <w:t>словия за участие</w:t>
      </w:r>
      <w:bookmarkEnd w:id="177"/>
    </w:p>
    <w:p w14:paraId="2F5D3068" w14:textId="32000DF9" w:rsidR="001315C5" w:rsidRPr="003511D9" w:rsidRDefault="008F63DB" w:rsidP="00384FAD">
      <w:pPr>
        <w:pStyle w:val="-4"/>
        <w:rPr>
          <w:b/>
        </w:rPr>
      </w:pPr>
      <w:bookmarkStart w:id="178" w:name="_Toc463772908"/>
      <w:r>
        <w:tab/>
      </w:r>
      <w:r w:rsidR="000D1798" w:rsidRPr="00B86F7A">
        <w:t>т.</w:t>
      </w:r>
      <w:r w:rsidR="000D1798">
        <w:t xml:space="preserve">1 </w:t>
      </w:r>
      <w:r w:rsidR="000D1798" w:rsidRPr="00B86F7A">
        <w:t xml:space="preserve"> </w:t>
      </w:r>
      <w:r w:rsidR="001315C5" w:rsidRPr="003511D9">
        <w:t>Всеки участник в процедурата има право да подаде само една оферта.</w:t>
      </w:r>
      <w:bookmarkEnd w:id="178"/>
      <w:r w:rsidR="001315C5" w:rsidRPr="003511D9">
        <w:t xml:space="preserve"> </w:t>
      </w:r>
    </w:p>
    <w:p w14:paraId="2516E4A4" w14:textId="4724D68F" w:rsidR="001315C5" w:rsidRPr="003511D9" w:rsidRDefault="008F63DB" w:rsidP="00384FAD">
      <w:pPr>
        <w:pStyle w:val="-4"/>
        <w:rPr>
          <w:b/>
        </w:rPr>
      </w:pPr>
      <w:bookmarkStart w:id="179" w:name="_Toc463772909"/>
      <w:r>
        <w:tab/>
      </w:r>
      <w:r w:rsidR="000D1798" w:rsidRPr="00B86F7A">
        <w:t>т.</w:t>
      </w:r>
      <w:r w:rsidR="000D1798">
        <w:t xml:space="preserve">2 </w:t>
      </w:r>
      <w:r w:rsidR="000D1798" w:rsidRPr="00B86F7A">
        <w:t xml:space="preserve"> </w:t>
      </w:r>
      <w:r w:rsidR="001315C5" w:rsidRPr="003511D9">
        <w:t>Лице, което участва в обединение или е дало съгласие да бъде подизпълнител на друг участник, не може да подава самостоятелна оферта.</w:t>
      </w:r>
      <w:bookmarkEnd w:id="179"/>
    </w:p>
    <w:p w14:paraId="7A4E3FC4" w14:textId="6B480244" w:rsidR="001315C5" w:rsidRPr="003511D9" w:rsidRDefault="008F63DB" w:rsidP="00384FAD">
      <w:pPr>
        <w:pStyle w:val="-4"/>
        <w:rPr>
          <w:b/>
        </w:rPr>
      </w:pPr>
      <w:bookmarkStart w:id="180" w:name="_Toc463772910"/>
      <w:r>
        <w:tab/>
      </w:r>
      <w:r w:rsidR="000D1798" w:rsidRPr="00B86F7A">
        <w:t>т.</w:t>
      </w:r>
      <w:r w:rsidR="000D1798">
        <w:t xml:space="preserve">3 </w:t>
      </w:r>
      <w:r w:rsidR="000D1798" w:rsidRPr="00B86F7A">
        <w:t xml:space="preserve"> </w:t>
      </w:r>
      <w:r w:rsidR="001315C5" w:rsidRPr="003511D9">
        <w:t>В процедура за възлагане на обществена поръчка едно физическо или юридическо лице може да участва само в едно обединение.</w:t>
      </w:r>
      <w:bookmarkEnd w:id="180"/>
    </w:p>
    <w:p w14:paraId="26F13A64" w14:textId="38C8DCE0" w:rsidR="001315C5" w:rsidRPr="003511D9" w:rsidRDefault="008F63DB" w:rsidP="00384FAD">
      <w:pPr>
        <w:pStyle w:val="-4"/>
        <w:rPr>
          <w:b/>
        </w:rPr>
      </w:pPr>
      <w:bookmarkStart w:id="181" w:name="_Toc463772911"/>
      <w:r>
        <w:tab/>
      </w:r>
      <w:r w:rsidR="000D1798" w:rsidRPr="00B86F7A">
        <w:t>т.</w:t>
      </w:r>
      <w:r w:rsidR="000D1798">
        <w:t xml:space="preserve">4 </w:t>
      </w:r>
      <w:r w:rsidR="001315C5" w:rsidRPr="003511D9">
        <w:t>Свързани лица по смисъла на § 2, т. 45 от допълнителните разпоредби на ЗОП не могат да бъдат самостоятелни участници в една и съща процедура/обособена позиция.</w:t>
      </w:r>
      <w:bookmarkEnd w:id="181"/>
    </w:p>
    <w:p w14:paraId="22F4CFDF" w14:textId="77777777" w:rsidR="0053130D" w:rsidRPr="00E81592" w:rsidRDefault="008F63DB" w:rsidP="0053130D">
      <w:pPr>
        <w:pStyle w:val="-4"/>
      </w:pPr>
      <w:bookmarkStart w:id="182" w:name="_Toc463772912"/>
      <w:r>
        <w:tab/>
      </w:r>
      <w:bookmarkEnd w:id="182"/>
      <w:proofErr w:type="gramStart"/>
      <w:r w:rsidR="0053130D" w:rsidRPr="001D553D">
        <w:t>т.</w:t>
      </w:r>
      <w:r w:rsidR="0053130D" w:rsidRPr="001D553D">
        <w:rPr>
          <w:lang w:val="en-US"/>
        </w:rPr>
        <w:t>5</w:t>
      </w:r>
      <w:r w:rsidR="0053130D">
        <w:rPr>
          <w:b/>
        </w:rPr>
        <w:t xml:space="preserve"> </w:t>
      </w:r>
      <w:r w:rsidR="0053130D" w:rsidRPr="00B86F7A">
        <w:t xml:space="preserve"> </w:t>
      </w:r>
      <w:r w:rsidR="0053130D" w:rsidRPr="008B7C0C">
        <w:t>За</w:t>
      </w:r>
      <w:proofErr w:type="gramEnd"/>
      <w:r w:rsidR="0053130D" w:rsidRPr="008B7C0C">
        <w:t xml:space="preserve"> да бъде допуснат до участие в процедурата, участникът трябва да отговаря на предварително обявените условия на </w:t>
      </w:r>
      <w:r w:rsidR="0053130D">
        <w:t>Възложителя на поръчката.</w:t>
      </w:r>
    </w:p>
    <w:p w14:paraId="24D76D5D" w14:textId="778B49F8" w:rsidR="0053130D" w:rsidRPr="008B7C0C" w:rsidRDefault="0053130D" w:rsidP="0053130D">
      <w:pPr>
        <w:pStyle w:val="-4"/>
      </w:pPr>
      <w:bookmarkStart w:id="183" w:name="_Toc463772913"/>
      <w:r>
        <w:rPr>
          <w:b/>
        </w:rPr>
        <w:tab/>
      </w:r>
      <w:proofErr w:type="gramStart"/>
      <w:r w:rsidRPr="001D553D">
        <w:t>т.</w:t>
      </w:r>
      <w:r w:rsidRPr="001D553D">
        <w:rPr>
          <w:lang w:val="en-US"/>
        </w:rPr>
        <w:t>6</w:t>
      </w:r>
      <w:r>
        <w:rPr>
          <w:b/>
        </w:rPr>
        <w:t xml:space="preserve"> </w:t>
      </w:r>
      <w:r w:rsidRPr="00B86F7A">
        <w:t xml:space="preserve"> </w:t>
      </w:r>
      <w:r>
        <w:t>Участникът</w:t>
      </w:r>
      <w:proofErr w:type="gramEnd"/>
      <w:r>
        <w:t xml:space="preserve"> е длъжен </w:t>
      </w:r>
      <w:r w:rsidRPr="008B7C0C">
        <w:t>да представи всички изискуеми документи, изготвени</w:t>
      </w:r>
      <w:r>
        <w:rPr>
          <w:lang w:val="bg-BG"/>
        </w:rPr>
        <w:t>,</w:t>
      </w:r>
      <w:r w:rsidRPr="008B7C0C">
        <w:t xml:space="preserve"> съгласно условията на настоящата документация.</w:t>
      </w:r>
      <w:bookmarkEnd w:id="183"/>
    </w:p>
    <w:p w14:paraId="0372363C" w14:textId="75742E28" w:rsidR="001315C5" w:rsidRPr="003511D9" w:rsidRDefault="008F63DB" w:rsidP="00384FAD">
      <w:pPr>
        <w:pStyle w:val="-4"/>
        <w:rPr>
          <w:b/>
        </w:rPr>
      </w:pPr>
      <w:bookmarkStart w:id="184" w:name="_Toc463772914"/>
      <w:r>
        <w:tab/>
      </w:r>
      <w:proofErr w:type="gramStart"/>
      <w:r w:rsidR="000D1798" w:rsidRPr="00B86F7A">
        <w:t>т.</w:t>
      </w:r>
      <w:r w:rsidR="000D1798">
        <w:t xml:space="preserve">7 </w:t>
      </w:r>
      <w:r w:rsidR="000D1798" w:rsidRPr="00B86F7A">
        <w:t xml:space="preserve"> </w:t>
      </w:r>
      <w:r w:rsidR="001315C5" w:rsidRPr="003511D9">
        <w:t>Всички</w:t>
      </w:r>
      <w:proofErr w:type="gramEnd"/>
      <w:r w:rsidR="001315C5" w:rsidRPr="003511D9">
        <w:t xml:space="preserve"> документи, които не са представени в оригинал и за които не се изисква нотариална заверка, се представят чрез „заверено копие”.</w:t>
      </w:r>
      <w:bookmarkEnd w:id="184"/>
    </w:p>
    <w:p w14:paraId="4F9741EF" w14:textId="7A551C43" w:rsidR="001315C5" w:rsidRPr="003511D9" w:rsidRDefault="008F63DB" w:rsidP="00384FAD">
      <w:pPr>
        <w:pStyle w:val="-4"/>
        <w:rPr>
          <w:b/>
        </w:rPr>
      </w:pPr>
      <w:bookmarkStart w:id="185" w:name="_Toc463772915"/>
      <w:r>
        <w:tab/>
      </w:r>
      <w:r w:rsidR="000D1798" w:rsidRPr="00B86F7A">
        <w:t>т.</w:t>
      </w:r>
      <w:r w:rsidR="000D1798">
        <w:t xml:space="preserve">8 </w:t>
      </w:r>
      <w:r w:rsidR="001315C5" w:rsidRPr="003511D9">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bookmarkEnd w:id="185"/>
    </w:p>
    <w:p w14:paraId="78C9591E" w14:textId="12534916" w:rsidR="001315C5" w:rsidRPr="003511D9" w:rsidRDefault="008F63DB" w:rsidP="00384FAD">
      <w:pPr>
        <w:pStyle w:val="-4"/>
        <w:rPr>
          <w:b/>
        </w:rPr>
      </w:pPr>
      <w:bookmarkStart w:id="186" w:name="_Toc463772916"/>
      <w:r>
        <w:tab/>
      </w:r>
      <w:r w:rsidR="000D1798" w:rsidRPr="00B86F7A">
        <w:t>т.</w:t>
      </w:r>
      <w:r w:rsidR="000D1798">
        <w:t xml:space="preserve">9 </w:t>
      </w:r>
      <w:r w:rsidR="000D1798" w:rsidRPr="00B86F7A">
        <w:t xml:space="preserve"> </w:t>
      </w:r>
      <w:r w:rsidR="001315C5" w:rsidRPr="003511D9">
        <w:t>Възложителят отстранява от процедурата всеки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 Когато участникът е обединение от физически и/или юридически лица, посочените основания за отстраняване се прилагат и за всеки член на обединението. Основанията за отстраняване са прилагат и за подизпълнителите и за третите лица.</w:t>
      </w:r>
      <w:bookmarkEnd w:id="186"/>
      <w:r w:rsidR="001315C5" w:rsidRPr="003511D9">
        <w:t xml:space="preserve"> </w:t>
      </w:r>
    </w:p>
    <w:p w14:paraId="5F6CD84C" w14:textId="2E2A247C" w:rsidR="001315C5" w:rsidRPr="003511D9" w:rsidRDefault="008F63DB" w:rsidP="00384FAD">
      <w:pPr>
        <w:pStyle w:val="-4"/>
        <w:rPr>
          <w:b/>
        </w:rPr>
      </w:pPr>
      <w:bookmarkStart w:id="187" w:name="_Toc463772917"/>
      <w:r>
        <w:lastRenderedPageBreak/>
        <w:tab/>
      </w:r>
      <w:r w:rsidR="000D1798" w:rsidRPr="00B86F7A">
        <w:t>т.</w:t>
      </w:r>
      <w:r w:rsidR="000D1798">
        <w:t xml:space="preserve">10 </w:t>
      </w:r>
      <w:r w:rsidR="001315C5" w:rsidRPr="003511D9">
        <w:t>Основанията за отстраняване се прилагат до изтичане на сроковете по чл. 57, ал. 3 от ЗОП.</w:t>
      </w:r>
      <w:bookmarkEnd w:id="187"/>
    </w:p>
    <w:p w14:paraId="6DB2B3F3" w14:textId="2679681F" w:rsidR="001315C5" w:rsidRPr="008B7C0C" w:rsidRDefault="008F63DB" w:rsidP="00384FAD">
      <w:pPr>
        <w:pStyle w:val="-4"/>
      </w:pPr>
      <w:bookmarkStart w:id="188" w:name="_Toc463772918"/>
      <w:r>
        <w:tab/>
      </w:r>
      <w:r w:rsidR="000D1798" w:rsidRPr="00B86F7A">
        <w:t>т.</w:t>
      </w:r>
      <w:r w:rsidR="000D1798">
        <w:t xml:space="preserve">11 </w:t>
      </w:r>
      <w:r w:rsidR="000D1798" w:rsidRPr="00B86F7A">
        <w:t xml:space="preserve"> </w:t>
      </w:r>
      <w:r w:rsidR="001315C5" w:rsidRPr="003511D9">
        <w:t>Възложителя отстранява от процедурата всеки участник, за когото е налице някое от обстоятелствата по чл. 107 от ЗОП.</w:t>
      </w:r>
      <w:bookmarkEnd w:id="188"/>
      <w:r w:rsidR="001315C5" w:rsidRPr="008B7C0C">
        <w:t xml:space="preserve">  </w:t>
      </w:r>
    </w:p>
    <w:p w14:paraId="7BAE5108" w14:textId="1A9C3AE4" w:rsidR="001315C5" w:rsidRPr="003511D9" w:rsidRDefault="008F63DB" w:rsidP="00384FAD">
      <w:pPr>
        <w:pStyle w:val="-4"/>
        <w:rPr>
          <w:b/>
        </w:rPr>
      </w:pPr>
      <w:bookmarkStart w:id="189" w:name="_Toc463772919"/>
      <w:r>
        <w:tab/>
      </w:r>
      <w:r w:rsidR="000D1798" w:rsidRPr="00B86F7A">
        <w:t>т.</w:t>
      </w:r>
      <w:r w:rsidR="000D1798">
        <w:t xml:space="preserve">12 </w:t>
      </w:r>
      <w:r w:rsidR="000D1798" w:rsidRPr="00B86F7A">
        <w:t xml:space="preserve"> </w:t>
      </w:r>
      <w:r w:rsidR="001315C5" w:rsidRPr="003511D9">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bookmarkEnd w:id="189"/>
    </w:p>
    <w:p w14:paraId="6967A580" w14:textId="768BF732" w:rsidR="001315C5" w:rsidRPr="003511D9" w:rsidRDefault="008F63DB" w:rsidP="00384FAD">
      <w:pPr>
        <w:pStyle w:val="-4"/>
        <w:rPr>
          <w:b/>
        </w:rPr>
      </w:pPr>
      <w:bookmarkStart w:id="190" w:name="_Toc463772920"/>
      <w:r>
        <w:tab/>
      </w:r>
      <w:r w:rsidR="000D1798" w:rsidRPr="00B86F7A">
        <w:t>т.</w:t>
      </w:r>
      <w:r w:rsidR="000D1798">
        <w:t xml:space="preserve">13 </w:t>
      </w:r>
      <w:r w:rsidR="001315C5" w:rsidRPr="003511D9">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bookmarkEnd w:id="190"/>
    </w:p>
    <w:p w14:paraId="48451A9B" w14:textId="7297261B" w:rsidR="001315C5" w:rsidRPr="003511D9" w:rsidRDefault="008F63DB" w:rsidP="00384FAD">
      <w:pPr>
        <w:pStyle w:val="-4"/>
        <w:rPr>
          <w:b/>
        </w:rPr>
      </w:pPr>
      <w:bookmarkStart w:id="191" w:name="_Toc463772921"/>
      <w:r>
        <w:tab/>
      </w:r>
      <w:r w:rsidR="000D1798" w:rsidRPr="00B86F7A">
        <w:t>т.</w:t>
      </w:r>
      <w:r w:rsidR="000D1798">
        <w:t xml:space="preserve">14 </w:t>
      </w:r>
      <w:r w:rsidR="001315C5" w:rsidRPr="003511D9">
        <w:t>Участник, за когото са налице основанията по чл. 54, ал. 1 от ЗОП, има право да предприеме мерки за доказване на надеждност съгласно чл. 56, ал. 1 от ЗОП.</w:t>
      </w:r>
      <w:bookmarkEnd w:id="191"/>
    </w:p>
    <w:p w14:paraId="1E1A96DC" w14:textId="2B9DDE35" w:rsidR="001315C5" w:rsidRPr="008B7C0C" w:rsidRDefault="008F63DB" w:rsidP="00384FAD">
      <w:pPr>
        <w:pStyle w:val="-4"/>
      </w:pPr>
      <w:bookmarkStart w:id="192" w:name="_Toc463772922"/>
      <w:r>
        <w:tab/>
      </w:r>
      <w:r w:rsidR="000D1798" w:rsidRPr="00B86F7A">
        <w:t>т.</w:t>
      </w:r>
      <w:r w:rsidR="000D1798">
        <w:t>15</w:t>
      </w:r>
      <w:r w:rsidR="000D1798" w:rsidRPr="00B86F7A">
        <w:t xml:space="preserve"> </w:t>
      </w:r>
      <w:r w:rsidR="001315C5" w:rsidRPr="003511D9">
        <w:t>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w:t>
      </w:r>
      <w:bookmarkEnd w:id="192"/>
      <w:r w:rsidR="001315C5" w:rsidRPr="008B7C0C">
        <w:t xml:space="preserve">    </w:t>
      </w:r>
    </w:p>
    <w:p w14:paraId="7D1A34A2" w14:textId="21C6837D" w:rsidR="001315C5" w:rsidRPr="003511D9" w:rsidRDefault="008F63DB" w:rsidP="00384FAD">
      <w:pPr>
        <w:pStyle w:val="-4"/>
        <w:rPr>
          <w:b/>
        </w:rPr>
      </w:pPr>
      <w:bookmarkStart w:id="193" w:name="_Toc463772923"/>
      <w:r>
        <w:tab/>
      </w:r>
      <w:r w:rsidR="000D1798" w:rsidRPr="00B86F7A">
        <w:t>т.</w:t>
      </w:r>
      <w:r w:rsidR="000D1798">
        <w:t xml:space="preserve">16 </w:t>
      </w:r>
      <w:r w:rsidR="001315C5" w:rsidRPr="003511D9">
        <w:t>Като доказателства за надеждността на участника се представят документите по чл. 45, ал. 2 от ППЗОП.</w:t>
      </w:r>
      <w:bookmarkEnd w:id="193"/>
    </w:p>
    <w:p w14:paraId="71622C53" w14:textId="755FF9F9" w:rsidR="00BB4453" w:rsidRPr="008B7C0C" w:rsidRDefault="000D1798" w:rsidP="00797955">
      <w:pPr>
        <w:pStyle w:val="-30"/>
      </w:pPr>
      <w:bookmarkStart w:id="194" w:name="_Toc463772924"/>
      <w:r>
        <w:t>VI.1.2)</w:t>
      </w:r>
      <w:r w:rsidR="008F63DB">
        <w:rPr>
          <w:lang w:val="bg-BG"/>
        </w:rPr>
        <w:tab/>
      </w:r>
      <w:r>
        <w:t xml:space="preserve"> </w:t>
      </w:r>
      <w:r w:rsidR="003079BD" w:rsidRPr="008B7C0C">
        <w:t>У</w:t>
      </w:r>
      <w:r w:rsidR="009A54A0" w:rsidRPr="008B7C0C">
        <w:t>казания за участие</w:t>
      </w:r>
      <w:bookmarkEnd w:id="194"/>
    </w:p>
    <w:p w14:paraId="5E4B678F" w14:textId="7E05CAE7" w:rsidR="00BB4453" w:rsidRPr="008B7C0C" w:rsidRDefault="008F63DB" w:rsidP="00384FAD">
      <w:pPr>
        <w:pStyle w:val="-4"/>
      </w:pPr>
      <w:bookmarkStart w:id="195" w:name="_Toc463772925"/>
      <w:r>
        <w:tab/>
      </w:r>
      <w:r w:rsidR="000D1798" w:rsidRPr="00B86F7A">
        <w:t>т.</w:t>
      </w:r>
      <w:r w:rsidR="000D1798">
        <w:t xml:space="preserve">1 </w:t>
      </w:r>
      <w:r w:rsidR="00BB4453" w:rsidRPr="008B7C0C">
        <w:t>Указания за подготовка на офертата.</w:t>
      </w:r>
      <w:bookmarkEnd w:id="195"/>
      <w:r w:rsidR="00BB4453" w:rsidRPr="008B7C0C">
        <w:t xml:space="preserve"> </w:t>
      </w:r>
    </w:p>
    <w:p w14:paraId="0DD0B916" w14:textId="7B740C10" w:rsidR="00BB4453" w:rsidRPr="008B7C0C" w:rsidRDefault="000D1798" w:rsidP="008D0962">
      <w:pPr>
        <w:pStyle w:val="-5"/>
      </w:pPr>
      <w:bookmarkStart w:id="196" w:name="_Toc463772926"/>
      <w:r w:rsidRPr="00B86F7A">
        <w:rPr>
          <w:b/>
        </w:rPr>
        <w:t>т.</w:t>
      </w:r>
      <w:r>
        <w:rPr>
          <w:b/>
          <w:lang w:val="en-US"/>
        </w:rPr>
        <w:t>1.1</w:t>
      </w:r>
      <w:r>
        <w:rPr>
          <w:b/>
        </w:rPr>
        <w:t xml:space="preserve"> </w:t>
      </w:r>
      <w:r w:rsidR="00BB4453" w:rsidRPr="008B7C0C">
        <w:t>Офертата трябва да бъде изготвена в съответствие с изискванията на ЗОП и настоящите указания.</w:t>
      </w:r>
      <w:bookmarkEnd w:id="196"/>
    </w:p>
    <w:p w14:paraId="1B593632" w14:textId="46757434" w:rsidR="00BB4453" w:rsidRPr="008B7C0C" w:rsidRDefault="000D1798" w:rsidP="008D0962">
      <w:pPr>
        <w:pStyle w:val="-5"/>
      </w:pPr>
      <w:bookmarkStart w:id="197" w:name="_Toc463772927"/>
      <w:r w:rsidRPr="00B86F7A">
        <w:rPr>
          <w:b/>
        </w:rPr>
        <w:t>т.</w:t>
      </w:r>
      <w:r>
        <w:rPr>
          <w:b/>
          <w:lang w:val="en-US"/>
        </w:rPr>
        <w:t>1.2</w:t>
      </w:r>
      <w:r>
        <w:rPr>
          <w:b/>
        </w:rPr>
        <w:t xml:space="preserve"> </w:t>
      </w:r>
      <w:r w:rsidR="00BB4453" w:rsidRPr="008B7C0C">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bookmarkEnd w:id="197"/>
      <w:r w:rsidR="00BB4453" w:rsidRPr="008B7C0C">
        <w:t xml:space="preserve"> </w:t>
      </w:r>
    </w:p>
    <w:p w14:paraId="4880CE4A" w14:textId="60A008EE" w:rsidR="00BB4453" w:rsidRPr="008B7C0C" w:rsidRDefault="000D1798" w:rsidP="008D0962">
      <w:pPr>
        <w:pStyle w:val="-5"/>
      </w:pPr>
      <w:bookmarkStart w:id="198" w:name="_Toc463772928"/>
      <w:r w:rsidRPr="00B86F7A">
        <w:rPr>
          <w:b/>
        </w:rPr>
        <w:t>т.</w:t>
      </w:r>
      <w:r>
        <w:rPr>
          <w:b/>
          <w:lang w:val="en-US"/>
        </w:rPr>
        <w:t>1.3</w:t>
      </w:r>
      <w:r>
        <w:rPr>
          <w:b/>
        </w:rPr>
        <w:t xml:space="preserve"> </w:t>
      </w:r>
      <w:r w:rsidR="00BB4453" w:rsidRPr="008B7C0C">
        <w:t>В случай, че избраният за изпълнител участник е обединение, което не е юридическо лице, възложителят, с оглед предоставената му правна възможност, не поставя изискване за създаване на юридическо лице.</w:t>
      </w:r>
      <w:bookmarkEnd w:id="198"/>
      <w:r w:rsidR="00BB4453" w:rsidRPr="008B7C0C">
        <w:t xml:space="preserve"> </w:t>
      </w:r>
    </w:p>
    <w:p w14:paraId="1076DA95" w14:textId="2AC4B8CF" w:rsidR="00BB4453" w:rsidRPr="008B7C0C" w:rsidRDefault="000D1798" w:rsidP="008D0962">
      <w:pPr>
        <w:pStyle w:val="-5"/>
      </w:pPr>
      <w:bookmarkStart w:id="199" w:name="_Toc463772929"/>
      <w:r w:rsidRPr="00B86F7A">
        <w:rPr>
          <w:b/>
        </w:rPr>
        <w:t>т.</w:t>
      </w:r>
      <w:r>
        <w:rPr>
          <w:b/>
          <w:lang w:val="en-US"/>
        </w:rPr>
        <w:t xml:space="preserve">1.4 </w:t>
      </w:r>
      <w:r>
        <w:rPr>
          <w:b/>
        </w:rPr>
        <w:t xml:space="preserve"> </w:t>
      </w:r>
      <w:r w:rsidR="00BB4453" w:rsidRPr="008B7C0C">
        <w:t>Участниците посочват в офертата подизпълнителите и дела от поръчката, който ще им възложат, ако възнамеряват да използват такива.</w:t>
      </w:r>
      <w:bookmarkEnd w:id="199"/>
      <w:r w:rsidR="00BB4453" w:rsidRPr="008B7C0C">
        <w:t xml:space="preserve"> </w:t>
      </w:r>
    </w:p>
    <w:p w14:paraId="3AAC369C" w14:textId="3999BA56" w:rsidR="00BB4453" w:rsidRPr="008B7C0C" w:rsidRDefault="000D1798" w:rsidP="008D0962">
      <w:pPr>
        <w:pStyle w:val="-5"/>
      </w:pPr>
      <w:bookmarkStart w:id="200" w:name="_Toc463772930"/>
      <w:r w:rsidRPr="00B86F7A">
        <w:rPr>
          <w:b/>
        </w:rPr>
        <w:t>т.</w:t>
      </w:r>
      <w:r>
        <w:rPr>
          <w:b/>
          <w:lang w:val="en-US"/>
        </w:rPr>
        <w:t>1.5</w:t>
      </w:r>
      <w:r>
        <w:rPr>
          <w:b/>
        </w:rPr>
        <w:t xml:space="preserve"> </w:t>
      </w:r>
      <w:r w:rsidR="00BB4453" w:rsidRPr="008B7C0C">
        <w:t>Когато участникът предвижда участие на подизпълнители при изпълнение на поръчката, за всеки един от посочените подизпълнители задължително се представя доказателство за поетите от подизпълнителите задължения.</w:t>
      </w:r>
      <w:bookmarkEnd w:id="200"/>
      <w:r w:rsidR="00BB4453" w:rsidRPr="008B7C0C">
        <w:t xml:space="preserve">  </w:t>
      </w:r>
    </w:p>
    <w:p w14:paraId="7BB7C626" w14:textId="6BF9709E" w:rsidR="00BB4453" w:rsidRPr="008B7C0C" w:rsidRDefault="000D1798" w:rsidP="008D0962">
      <w:pPr>
        <w:pStyle w:val="-5"/>
      </w:pPr>
      <w:bookmarkStart w:id="201" w:name="_Toc463772931"/>
      <w:r w:rsidRPr="00B86F7A">
        <w:rPr>
          <w:b/>
        </w:rPr>
        <w:t>т.</w:t>
      </w:r>
      <w:r>
        <w:rPr>
          <w:b/>
          <w:lang w:val="en-US"/>
        </w:rPr>
        <w:t xml:space="preserve">1.6 </w:t>
      </w:r>
      <w:r>
        <w:rPr>
          <w:b/>
        </w:rPr>
        <w:t xml:space="preserve"> </w:t>
      </w:r>
      <w:r w:rsidR="00BB4453" w:rsidRPr="008B7C0C">
        <w:t>Независимо от възможността за използване на подизпълнители отговорността за изпълнение на договора за обществена поръчка е на изпълнителя.</w:t>
      </w:r>
      <w:bookmarkEnd w:id="201"/>
      <w:r w:rsidR="00BB4453" w:rsidRPr="008B7C0C">
        <w:t xml:space="preserve"> </w:t>
      </w:r>
    </w:p>
    <w:p w14:paraId="5439AAF2" w14:textId="539DE8D1" w:rsidR="00BB4453" w:rsidRPr="008B7C0C" w:rsidRDefault="000D1798" w:rsidP="008D0962">
      <w:pPr>
        <w:pStyle w:val="-5"/>
      </w:pPr>
      <w:bookmarkStart w:id="202" w:name="_Toc463772932"/>
      <w:r w:rsidRPr="00B86F7A">
        <w:rPr>
          <w:b/>
        </w:rPr>
        <w:t>т.</w:t>
      </w:r>
      <w:r>
        <w:rPr>
          <w:b/>
          <w:lang w:val="en-US"/>
        </w:rPr>
        <w:t xml:space="preserve">1.7 </w:t>
      </w:r>
      <w:r>
        <w:rPr>
          <w:b/>
        </w:rPr>
        <w:t xml:space="preserve"> </w:t>
      </w:r>
      <w:r w:rsidR="00BB4453" w:rsidRPr="008B7C0C">
        <w:t>Документите в офертата трябва да бъдат попълнени на български език, като тези, за които Възложителят е предоставил образци, следва да са оформени в съответствие с образците, чиито условия са задължителни за участниците.</w:t>
      </w:r>
      <w:bookmarkEnd w:id="202"/>
    </w:p>
    <w:p w14:paraId="435FEB98" w14:textId="3F45ED17" w:rsidR="00BB4453" w:rsidRPr="008B7C0C" w:rsidRDefault="008F63DB" w:rsidP="00384FAD">
      <w:pPr>
        <w:pStyle w:val="-4"/>
      </w:pPr>
      <w:bookmarkStart w:id="203" w:name="_Toc463772933"/>
      <w:r>
        <w:tab/>
      </w:r>
      <w:r w:rsidR="006162D6" w:rsidRPr="00B86F7A">
        <w:t>т.</w:t>
      </w:r>
      <w:r w:rsidR="006162D6">
        <w:t xml:space="preserve">2 </w:t>
      </w:r>
      <w:r w:rsidR="00BB4453" w:rsidRPr="008B7C0C">
        <w:t>Указания за попълване на образци.</w:t>
      </w:r>
      <w:bookmarkEnd w:id="203"/>
    </w:p>
    <w:p w14:paraId="51DDEC5A" w14:textId="12F0BFD8" w:rsidR="00BB4453" w:rsidRPr="008B7C0C" w:rsidRDefault="00042BC2" w:rsidP="008D0962">
      <w:pPr>
        <w:pStyle w:val="-5"/>
      </w:pPr>
      <w:bookmarkStart w:id="204" w:name="_Toc463772934"/>
      <w:r w:rsidRPr="00B86F7A">
        <w:rPr>
          <w:b/>
        </w:rPr>
        <w:t>т.</w:t>
      </w:r>
      <w:r>
        <w:rPr>
          <w:b/>
          <w:lang w:val="en-US"/>
        </w:rPr>
        <w:t>2.1</w:t>
      </w:r>
      <w:r>
        <w:rPr>
          <w:b/>
        </w:rPr>
        <w:t xml:space="preserve"> </w:t>
      </w:r>
      <w:r w:rsidR="00BB4453" w:rsidRPr="008B7C0C">
        <w:t xml:space="preserve">Образецът на техническо предложение, предоставен от </w:t>
      </w:r>
      <w:r w:rsidR="00FF0810" w:rsidRPr="008B7C0C">
        <w:t>В</w:t>
      </w:r>
      <w:r w:rsidR="00BB4453" w:rsidRPr="008B7C0C">
        <w:t>ъзложителя към документацията за обществената поръчка, е изготвен при спазване изискванията на чл.</w:t>
      </w:r>
      <w:r w:rsidR="00B93D21" w:rsidRPr="008B7C0C">
        <w:t xml:space="preserve"> </w:t>
      </w:r>
      <w:r w:rsidR="00BB4453" w:rsidRPr="008B7C0C">
        <w:t>39, ал.</w:t>
      </w:r>
      <w:r w:rsidR="00B93D21" w:rsidRPr="008B7C0C">
        <w:t xml:space="preserve"> </w:t>
      </w:r>
      <w:r w:rsidR="00BB4453" w:rsidRPr="008B7C0C">
        <w:t>3, т.</w:t>
      </w:r>
      <w:r w:rsidR="00B93D21" w:rsidRPr="008B7C0C">
        <w:t xml:space="preserve"> </w:t>
      </w:r>
      <w:r w:rsidR="00BB4453" w:rsidRPr="008B7C0C">
        <w:t>1 от ППЗОП. Не се допускат промени, изтриване или допълване на образеца.</w:t>
      </w:r>
      <w:r w:rsidR="008167DE" w:rsidRPr="008B7C0C">
        <w:t xml:space="preserve"> </w:t>
      </w:r>
      <w:r w:rsidR="00F4447E" w:rsidRPr="008B7C0C">
        <w:t>П</w:t>
      </w:r>
      <w:r w:rsidR="00BB4453" w:rsidRPr="008B7C0C">
        <w:t xml:space="preserve">редложението за изпълнение на поръчката, в съответствие с техническите спецификации и изискванията на Възложителя, участниците следва да </w:t>
      </w:r>
      <w:r w:rsidR="00BB4453" w:rsidRPr="008B7C0C">
        <w:lastRenderedPageBreak/>
        <w:t>попълнят, съгласно индивидуалните насоки и указания отразени за всяка една точка от него.</w:t>
      </w:r>
      <w:bookmarkEnd w:id="204"/>
    </w:p>
    <w:p w14:paraId="49C11322" w14:textId="0B528F7A" w:rsidR="00BB4453" w:rsidRPr="008B7C0C" w:rsidRDefault="00042BC2" w:rsidP="008D0962">
      <w:pPr>
        <w:pStyle w:val="-5"/>
      </w:pPr>
      <w:bookmarkStart w:id="205" w:name="_Toc463772935"/>
      <w:r w:rsidRPr="00B86F7A">
        <w:rPr>
          <w:b/>
        </w:rPr>
        <w:t>т.</w:t>
      </w:r>
      <w:r>
        <w:rPr>
          <w:b/>
          <w:lang w:val="en-US"/>
        </w:rPr>
        <w:t>2.2</w:t>
      </w:r>
      <w:r>
        <w:rPr>
          <w:b/>
        </w:rPr>
        <w:t xml:space="preserve"> </w:t>
      </w:r>
      <w:r w:rsidR="00BB4453" w:rsidRPr="008B7C0C">
        <w:t>Образецът на ценово предложение, предоставен от възложителя към документацията за обществената поръчка, е изготвен при спазване изискванията на чл. 39, ал. 3, т. 2 от ППЗОП. Не се допускат промени, изтриване или допълване на образеца.</w:t>
      </w:r>
      <w:r w:rsidR="008167DE" w:rsidRPr="008B7C0C">
        <w:t xml:space="preserve"> </w:t>
      </w:r>
      <w:r w:rsidR="00BB4453" w:rsidRPr="008B7C0C">
        <w:t xml:space="preserve">Ценовото </w:t>
      </w:r>
      <w:r w:rsidR="00BB4453" w:rsidRPr="008F63DB">
        <w:t xml:space="preserve">предложение </w:t>
      </w:r>
      <w:r w:rsidR="008167DE" w:rsidRPr="008F63DB">
        <w:t>участниците следва да попълнят, съгласно индивидуалните насоки и указания отразени</w:t>
      </w:r>
      <w:r w:rsidR="008167DE" w:rsidRPr="008B7C0C">
        <w:t xml:space="preserve"> за всяка една точка от него, така и:</w:t>
      </w:r>
      <w:bookmarkEnd w:id="205"/>
    </w:p>
    <w:p w14:paraId="0F07E269" w14:textId="78A557DB" w:rsidR="00BB4453" w:rsidRPr="008B7C0C" w:rsidRDefault="00BB4453" w:rsidP="009E09E0">
      <w:pPr>
        <w:pStyle w:val="-6"/>
        <w:numPr>
          <w:ilvl w:val="0"/>
          <w:numId w:val="23"/>
        </w:numPr>
      </w:pPr>
      <w:bookmarkStart w:id="206" w:name="_Toc463772936"/>
      <w:r w:rsidRPr="008B7C0C">
        <w:t>Посочените отделни цени да са без включен ДДС.</w:t>
      </w:r>
      <w:bookmarkEnd w:id="206"/>
    </w:p>
    <w:p w14:paraId="3C858E91" w14:textId="7A2857DA" w:rsidR="00BB4453" w:rsidRPr="008B7C0C" w:rsidRDefault="00BB4453" w:rsidP="009E09E0">
      <w:pPr>
        <w:pStyle w:val="-6"/>
        <w:numPr>
          <w:ilvl w:val="0"/>
          <w:numId w:val="23"/>
        </w:numPr>
      </w:pPr>
      <w:bookmarkStart w:id="207" w:name="_Toc463772937"/>
      <w:r w:rsidRPr="008B7C0C">
        <w:t xml:space="preserve">Всички дробни числа, които могат да се получат при изчисляване на сумата, </w:t>
      </w:r>
      <w:r w:rsidR="00042BC2">
        <w:t>с</w:t>
      </w:r>
      <w:r w:rsidRPr="008B7C0C">
        <w:t>е закръгляват към втория знак след десетичната запетая.</w:t>
      </w:r>
      <w:bookmarkEnd w:id="207"/>
      <w:r w:rsidRPr="008B7C0C">
        <w:t xml:space="preserve"> </w:t>
      </w:r>
    </w:p>
    <w:p w14:paraId="6ABB21E5" w14:textId="1A4714ED" w:rsidR="00BB4453" w:rsidRPr="008B7C0C" w:rsidRDefault="00BB4453" w:rsidP="009E09E0">
      <w:pPr>
        <w:pStyle w:val="-6"/>
        <w:numPr>
          <w:ilvl w:val="0"/>
          <w:numId w:val="23"/>
        </w:numPr>
      </w:pPr>
      <w:bookmarkStart w:id="208" w:name="_Toc463772938"/>
      <w:r w:rsidRPr="008B7C0C">
        <w:t xml:space="preserve">Предложената цена следва да е определена при пълно съответствие с условията от документацията по процедурата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w:t>
      </w:r>
      <w:r w:rsidR="00455B4F">
        <w:t xml:space="preserve">за изпълнение </w:t>
      </w:r>
      <w:r w:rsidRPr="008B7C0C">
        <w:t>и др., свързани с изпълнението на поръчката, както и такси, печалби, застраховки и всички други присъщи разходи за осъществяване на дейността.</w:t>
      </w:r>
      <w:bookmarkEnd w:id="208"/>
    </w:p>
    <w:p w14:paraId="28104A80" w14:textId="5D9D818F" w:rsidR="00BB4453" w:rsidRPr="008B7C0C" w:rsidRDefault="00BB4453" w:rsidP="009E09E0">
      <w:pPr>
        <w:pStyle w:val="-6"/>
        <w:numPr>
          <w:ilvl w:val="0"/>
          <w:numId w:val="23"/>
        </w:numPr>
      </w:pPr>
      <w:bookmarkStart w:id="209" w:name="_Toc463772939"/>
      <w:r w:rsidRPr="008B7C0C">
        <w:t>Неспазването на описаните изисквания е основание за отстраняване от процедурата.</w:t>
      </w:r>
      <w:bookmarkEnd w:id="209"/>
    </w:p>
    <w:p w14:paraId="1406D117" w14:textId="362FB974" w:rsidR="00BB4453" w:rsidRPr="008B7C0C" w:rsidRDefault="008F63DB" w:rsidP="00384FAD">
      <w:pPr>
        <w:pStyle w:val="-4"/>
      </w:pPr>
      <w:bookmarkStart w:id="210" w:name="_Toc463772940"/>
      <w:r>
        <w:tab/>
      </w:r>
      <w:r w:rsidR="00042BC2" w:rsidRPr="00B86F7A">
        <w:t>т.</w:t>
      </w:r>
      <w:r w:rsidR="00042BC2">
        <w:t xml:space="preserve">3 </w:t>
      </w:r>
      <w:r w:rsidR="00BB4453" w:rsidRPr="008B7C0C">
        <w:t>Съдържание и представяне на офертата.</w:t>
      </w:r>
      <w:r w:rsidR="008167DE" w:rsidRPr="008B7C0C">
        <w:t xml:space="preserve"> </w:t>
      </w:r>
      <w:r w:rsidR="00BB4453" w:rsidRPr="008B7C0C">
        <w:t xml:space="preserve">Офертата се представя в запечатана непрозрачна опаковка и </w:t>
      </w:r>
      <w:r w:rsidR="00DB5894" w:rsidRPr="008B7C0C">
        <w:t xml:space="preserve">следва да </w:t>
      </w:r>
      <w:r w:rsidR="00BB4453" w:rsidRPr="008B7C0C">
        <w:t>съдържа най-малко следните документи и информация:</w:t>
      </w:r>
      <w:bookmarkEnd w:id="210"/>
    </w:p>
    <w:p w14:paraId="649028DC" w14:textId="25425C4D" w:rsidR="00BB4453" w:rsidRPr="008B7C0C" w:rsidRDefault="00042BC2" w:rsidP="008D0962">
      <w:pPr>
        <w:pStyle w:val="-5"/>
      </w:pPr>
      <w:bookmarkStart w:id="211" w:name="_Toc463772941"/>
      <w:r w:rsidRPr="00B86F7A">
        <w:rPr>
          <w:b/>
        </w:rPr>
        <w:t>т.</w:t>
      </w:r>
      <w:r>
        <w:rPr>
          <w:b/>
        </w:rPr>
        <w:t xml:space="preserve">3.1 </w:t>
      </w:r>
      <w:r w:rsidR="00BB4453" w:rsidRPr="008B7C0C">
        <w:t>Опис на представените документи;</w:t>
      </w:r>
      <w:bookmarkEnd w:id="211"/>
    </w:p>
    <w:p w14:paraId="097C6108" w14:textId="670579A1" w:rsidR="00BB4453" w:rsidRPr="008B7C0C" w:rsidRDefault="00042BC2" w:rsidP="008D0962">
      <w:pPr>
        <w:pStyle w:val="-5"/>
      </w:pPr>
      <w:bookmarkStart w:id="212" w:name="_Toc463772942"/>
      <w:r w:rsidRPr="00B86F7A">
        <w:rPr>
          <w:b/>
        </w:rPr>
        <w:t>т.</w:t>
      </w:r>
      <w:r>
        <w:rPr>
          <w:b/>
        </w:rPr>
        <w:t xml:space="preserve">3.2 </w:t>
      </w:r>
      <w:r w:rsidR="00BB4453" w:rsidRPr="008B7C0C">
        <w:t>Единен европейски документ за обществени поръчки (ЕЕДОП)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ЕЕДОП се представя по стандартен образец, утвърден с Регламент за изпълнение (ЕС) 2016/7 на Комисията от 05.01.2016 г.;</w:t>
      </w:r>
      <w:bookmarkEnd w:id="212"/>
      <w:r w:rsidR="00BB4453" w:rsidRPr="008B7C0C">
        <w:t xml:space="preserve"> </w:t>
      </w:r>
    </w:p>
    <w:p w14:paraId="03A332F9" w14:textId="4DEC57BB" w:rsidR="00BB4453" w:rsidRPr="008B7C0C" w:rsidRDefault="00042BC2" w:rsidP="008D0962">
      <w:pPr>
        <w:pStyle w:val="-5"/>
      </w:pPr>
      <w:bookmarkStart w:id="213" w:name="_Toc463772943"/>
      <w:r w:rsidRPr="00B86F7A">
        <w:rPr>
          <w:b/>
        </w:rPr>
        <w:t>т.</w:t>
      </w:r>
      <w:r>
        <w:rPr>
          <w:b/>
        </w:rPr>
        <w:t xml:space="preserve">3.3 </w:t>
      </w:r>
      <w:r w:rsidR="00BB4453" w:rsidRPr="008B7C0C">
        <w:t>Документи за доказване на предприетите мерки за надеждност, когато е приложимо;</w:t>
      </w:r>
      <w:bookmarkEnd w:id="213"/>
    </w:p>
    <w:p w14:paraId="26E71D60" w14:textId="7EA6F36C" w:rsidR="00BB4453" w:rsidRPr="008B7C0C" w:rsidRDefault="00042BC2" w:rsidP="008D0962">
      <w:pPr>
        <w:pStyle w:val="-5"/>
      </w:pPr>
      <w:bookmarkStart w:id="214" w:name="_Toc463772944"/>
      <w:r w:rsidRPr="00B86F7A">
        <w:rPr>
          <w:b/>
        </w:rPr>
        <w:t>т.</w:t>
      </w:r>
      <w:r>
        <w:rPr>
          <w:b/>
        </w:rPr>
        <w:t xml:space="preserve">3.4  </w:t>
      </w:r>
      <w:r w:rsidR="00BB4453" w:rsidRPr="008B7C0C">
        <w:t>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w:t>
      </w:r>
      <w:bookmarkEnd w:id="214"/>
      <w:r w:rsidR="00BB4453" w:rsidRPr="008B7C0C">
        <w:t xml:space="preserve"> </w:t>
      </w:r>
    </w:p>
    <w:p w14:paraId="0B5EB815" w14:textId="16E730B3" w:rsidR="00BB4453" w:rsidRPr="008B7C0C" w:rsidRDefault="00042BC2" w:rsidP="008D0962">
      <w:pPr>
        <w:pStyle w:val="-5"/>
      </w:pPr>
      <w:bookmarkStart w:id="215" w:name="_Toc463772945"/>
      <w:r w:rsidRPr="00B86F7A">
        <w:rPr>
          <w:b/>
        </w:rPr>
        <w:t>т.</w:t>
      </w:r>
      <w:r>
        <w:rPr>
          <w:b/>
        </w:rPr>
        <w:t xml:space="preserve">3.5 </w:t>
      </w:r>
      <w:r w:rsidR="00086081" w:rsidRPr="008B7C0C">
        <w:t>Техническо предложение</w:t>
      </w:r>
      <w:r w:rsidR="00BB4453" w:rsidRPr="008B7C0C">
        <w:t xml:space="preserve"> – документа се изготвя по образец на възложителя </w:t>
      </w:r>
      <w:r w:rsidR="00086081" w:rsidRPr="008B7C0C">
        <w:t>и записаните в него насоки и указания са задължителни за участниците и неспазването им води до отстраняване</w:t>
      </w:r>
      <w:r w:rsidR="00BB4453" w:rsidRPr="008B7C0C">
        <w:t>.</w:t>
      </w:r>
      <w:bookmarkEnd w:id="215"/>
      <w:r w:rsidR="00BB4453" w:rsidRPr="008B7C0C">
        <w:t xml:space="preserve"> </w:t>
      </w:r>
    </w:p>
    <w:p w14:paraId="4BC8A6B0" w14:textId="03C57D82" w:rsidR="00BB4453" w:rsidRPr="008B7C0C" w:rsidRDefault="00042BC2" w:rsidP="008D0962">
      <w:pPr>
        <w:pStyle w:val="-5"/>
      </w:pPr>
      <w:bookmarkStart w:id="216" w:name="_Toc463772946"/>
      <w:r w:rsidRPr="00B86F7A">
        <w:rPr>
          <w:b/>
        </w:rPr>
        <w:t>т.</w:t>
      </w:r>
      <w:r>
        <w:rPr>
          <w:b/>
        </w:rPr>
        <w:t xml:space="preserve">3.6  </w:t>
      </w:r>
      <w:r w:rsidR="00BB4453" w:rsidRPr="008B7C0C">
        <w:t>Когато лицето, което подава офертата, не е законният представител на участника се представя документ за упълномощаване.</w:t>
      </w:r>
      <w:bookmarkEnd w:id="216"/>
    </w:p>
    <w:p w14:paraId="6BAF9C74" w14:textId="1D5F9C2B" w:rsidR="00BB4453" w:rsidRPr="008B7C0C" w:rsidRDefault="00042BC2" w:rsidP="008D0962">
      <w:pPr>
        <w:pStyle w:val="-5"/>
      </w:pPr>
      <w:bookmarkStart w:id="217" w:name="_Toc463772947"/>
      <w:r w:rsidRPr="00B86F7A">
        <w:rPr>
          <w:b/>
        </w:rPr>
        <w:t>т.</w:t>
      </w:r>
      <w:r>
        <w:rPr>
          <w:b/>
        </w:rPr>
        <w:t xml:space="preserve">3.7 </w:t>
      </w:r>
      <w:r w:rsidR="00BB4453" w:rsidRPr="008B7C0C">
        <w:t>Отделен запечатан непрозрачен плик с надпис „Предлагани ценови параметри</w:t>
      </w:r>
      <w:r w:rsidR="00086081" w:rsidRPr="008B7C0C">
        <w:t>“</w:t>
      </w:r>
      <w:r w:rsidR="00BB4453" w:rsidRPr="008B7C0C">
        <w:t xml:space="preserve"> </w:t>
      </w:r>
      <w:r w:rsidR="00EC0555">
        <w:t xml:space="preserve">, </w:t>
      </w:r>
      <w:r w:rsidR="00BB4453" w:rsidRPr="008B7C0C">
        <w:t>който съдържа:</w:t>
      </w:r>
      <w:bookmarkEnd w:id="217"/>
    </w:p>
    <w:p w14:paraId="4B120B45" w14:textId="2F50AC57" w:rsidR="00BB4453" w:rsidRPr="008B7C0C" w:rsidRDefault="00042BC2" w:rsidP="0080040B">
      <w:pPr>
        <w:pStyle w:val="-6"/>
      </w:pPr>
      <w:bookmarkStart w:id="218" w:name="_Toc463772948"/>
      <w:r>
        <w:t xml:space="preserve">а)  </w:t>
      </w:r>
      <w:r w:rsidR="00BB4453" w:rsidRPr="008B7C0C">
        <w:t>Ценово предложение</w:t>
      </w:r>
      <w:r w:rsidR="00086081" w:rsidRPr="008B7C0C">
        <w:t xml:space="preserve"> – документа се изготвя по образец на възложителя и записаните в него насоки и указания са </w:t>
      </w:r>
      <w:r w:rsidR="00086081" w:rsidRPr="008B7C0C">
        <w:lastRenderedPageBreak/>
        <w:t>задължителни за участниците и неспазването им води до отстраняване.</w:t>
      </w:r>
      <w:bookmarkEnd w:id="218"/>
    </w:p>
    <w:p w14:paraId="0E473D19" w14:textId="0DAF2A6A" w:rsidR="00086081" w:rsidRPr="008B7C0C" w:rsidRDefault="00042BC2" w:rsidP="008D0962">
      <w:pPr>
        <w:pStyle w:val="-5"/>
      </w:pPr>
      <w:bookmarkStart w:id="219" w:name="_Toc463772949"/>
      <w:r w:rsidRPr="00B86F7A">
        <w:rPr>
          <w:b/>
        </w:rPr>
        <w:t>т.</w:t>
      </w:r>
      <w:r>
        <w:rPr>
          <w:b/>
        </w:rPr>
        <w:t xml:space="preserve">3.8 </w:t>
      </w:r>
      <w:r w:rsidR="003E254C" w:rsidRPr="008B7C0C">
        <w:t>Декларация за съгласие с клаузите на приложения проект на договора</w:t>
      </w:r>
      <w:bookmarkEnd w:id="219"/>
    </w:p>
    <w:p w14:paraId="13A22DB4" w14:textId="1B8CD595" w:rsidR="003E254C" w:rsidRPr="008B7C0C" w:rsidRDefault="00042BC2" w:rsidP="008D0962">
      <w:pPr>
        <w:pStyle w:val="-5"/>
      </w:pPr>
      <w:bookmarkStart w:id="220" w:name="_Toc463772950"/>
      <w:r w:rsidRPr="00B86F7A">
        <w:rPr>
          <w:b/>
        </w:rPr>
        <w:t>т.</w:t>
      </w:r>
      <w:r>
        <w:rPr>
          <w:b/>
        </w:rPr>
        <w:t xml:space="preserve">3.9 </w:t>
      </w:r>
      <w:r w:rsidR="003E254C" w:rsidRPr="008B7C0C">
        <w:t>Декларация за срока на валидност на офертата</w:t>
      </w:r>
      <w:bookmarkEnd w:id="220"/>
    </w:p>
    <w:p w14:paraId="71B7918D" w14:textId="76FFE713" w:rsidR="003E254C" w:rsidRPr="008B7C0C" w:rsidRDefault="00042BC2" w:rsidP="008D0962">
      <w:pPr>
        <w:pStyle w:val="-5"/>
      </w:pPr>
      <w:bookmarkStart w:id="221" w:name="_Toc463772951"/>
      <w:r w:rsidRPr="00B86F7A">
        <w:rPr>
          <w:b/>
        </w:rPr>
        <w:t>т.</w:t>
      </w:r>
      <w:r>
        <w:rPr>
          <w:b/>
        </w:rPr>
        <w:t xml:space="preserve">3.10 </w:t>
      </w:r>
      <w:r w:rsidR="003E254C" w:rsidRPr="008B7C0C">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w:t>
      </w:r>
      <w:bookmarkEnd w:id="221"/>
      <w:r w:rsidR="005D6CA3">
        <w:t>.</w:t>
      </w:r>
    </w:p>
    <w:p w14:paraId="7064B6B1" w14:textId="52D49CD9" w:rsidR="006B30D0" w:rsidRPr="008B7C0C" w:rsidRDefault="00042BC2" w:rsidP="008D0962">
      <w:pPr>
        <w:pStyle w:val="-5"/>
      </w:pPr>
      <w:r w:rsidRPr="00B86F7A">
        <w:rPr>
          <w:b/>
        </w:rPr>
        <w:t>т.</w:t>
      </w:r>
      <w:r>
        <w:rPr>
          <w:b/>
        </w:rPr>
        <w:t xml:space="preserve">3.11 </w:t>
      </w:r>
      <w:r w:rsidR="006B30D0" w:rsidRPr="008B7C0C">
        <w:t>Декларация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0983ECA" w14:textId="680C6C61" w:rsidR="00BB4453" w:rsidRPr="008B7C0C" w:rsidRDefault="008F63DB" w:rsidP="00384FAD">
      <w:pPr>
        <w:pStyle w:val="-4"/>
      </w:pPr>
      <w:bookmarkStart w:id="222" w:name="_Toc463772955"/>
      <w:r>
        <w:tab/>
      </w:r>
      <w:r w:rsidR="00042BC2" w:rsidRPr="00B86F7A">
        <w:t>т.</w:t>
      </w:r>
      <w:r>
        <w:t>4</w:t>
      </w:r>
      <w:r w:rsidR="00042BC2">
        <w:t xml:space="preserve"> </w:t>
      </w:r>
      <w:r w:rsidR="00BB4453" w:rsidRPr="008B7C0C">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w:t>
      </w:r>
      <w:bookmarkEnd w:id="222"/>
    </w:p>
    <w:p w14:paraId="5BAD8ED1" w14:textId="7BC353CA" w:rsidR="00BB4453" w:rsidRPr="008B7C0C" w:rsidRDefault="008F63DB" w:rsidP="00384FAD">
      <w:pPr>
        <w:pStyle w:val="-4"/>
      </w:pPr>
      <w:bookmarkStart w:id="223" w:name="_Toc463772956"/>
      <w:r>
        <w:tab/>
      </w:r>
      <w:r w:rsidR="00042BC2" w:rsidRPr="00042BC2">
        <w:t>т.</w:t>
      </w:r>
      <w:r>
        <w:t>5</w:t>
      </w:r>
      <w:r w:rsidR="00042BC2" w:rsidRPr="00042BC2">
        <w:t xml:space="preserve"> </w:t>
      </w:r>
      <w:r w:rsidR="00BB4453" w:rsidRPr="008B7C0C">
        <w:t>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w:t>
      </w:r>
      <w:bookmarkEnd w:id="223"/>
      <w:r w:rsidR="00BB4453" w:rsidRPr="008B7C0C">
        <w:t xml:space="preserve"> </w:t>
      </w:r>
    </w:p>
    <w:p w14:paraId="2C4CD40D" w14:textId="458160EB" w:rsidR="00BB4453" w:rsidRPr="008B7C0C" w:rsidRDefault="008F63DB" w:rsidP="00384FAD">
      <w:pPr>
        <w:pStyle w:val="-4"/>
      </w:pPr>
      <w:bookmarkStart w:id="224" w:name="_Toc463772957"/>
      <w:r>
        <w:tab/>
      </w:r>
      <w:r w:rsidR="00042BC2" w:rsidRPr="00B86F7A">
        <w:t>т.</w:t>
      </w:r>
      <w:r>
        <w:t>6</w:t>
      </w:r>
      <w:r w:rsidR="00042BC2">
        <w:t xml:space="preserve"> </w:t>
      </w:r>
      <w:r w:rsidR="00BB4453" w:rsidRPr="008B7C0C">
        <w:t>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w:t>
      </w:r>
      <w:bookmarkEnd w:id="224"/>
      <w:r w:rsidR="00BB4453" w:rsidRPr="008B7C0C">
        <w:t xml:space="preserve"> </w:t>
      </w:r>
    </w:p>
    <w:p w14:paraId="1A6FAE52" w14:textId="30B24747" w:rsidR="00BB4453" w:rsidRPr="008B7C0C" w:rsidRDefault="008F63DB" w:rsidP="00384FAD">
      <w:pPr>
        <w:pStyle w:val="-4"/>
      </w:pPr>
      <w:bookmarkStart w:id="225" w:name="_Toc463772958"/>
      <w:r>
        <w:tab/>
      </w:r>
      <w:r w:rsidR="00042BC2" w:rsidRPr="00B86F7A">
        <w:t>т.</w:t>
      </w:r>
      <w:r>
        <w:t>7</w:t>
      </w:r>
      <w:r w:rsidR="00042BC2">
        <w:t xml:space="preserve"> </w:t>
      </w:r>
      <w:r w:rsidR="00BB4453" w:rsidRPr="008B7C0C">
        <w:t>Съгласно чл. 47, ал. 1 от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bookmarkEnd w:id="225"/>
      <w:r w:rsidR="00BB4453" w:rsidRPr="008B7C0C">
        <w:t xml:space="preserve"> </w:t>
      </w:r>
    </w:p>
    <w:p w14:paraId="497F5116" w14:textId="1F66A603" w:rsidR="00BB4453" w:rsidRPr="008F63DB" w:rsidRDefault="008F63DB" w:rsidP="00384FAD">
      <w:pPr>
        <w:pStyle w:val="-4"/>
      </w:pPr>
      <w:bookmarkStart w:id="226" w:name="_Toc463772959"/>
      <w:r>
        <w:tab/>
      </w:r>
      <w:r w:rsidR="00042BC2" w:rsidRPr="00B86F7A">
        <w:t>т.</w:t>
      </w:r>
      <w:r>
        <w:t>8</w:t>
      </w:r>
      <w:r w:rsidR="00042BC2">
        <w:t xml:space="preserve"> </w:t>
      </w:r>
      <w:r w:rsidR="00BB4453" w:rsidRPr="008B7C0C">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sidR="002332F6" w:rsidRPr="008B7C0C">
        <w:t xml:space="preserve">Община </w:t>
      </w:r>
      <w:r w:rsidR="0055458F">
        <w:t>Панагюрище</w:t>
      </w:r>
      <w:r w:rsidR="002332F6" w:rsidRPr="008B7C0C">
        <w:t xml:space="preserve"> </w:t>
      </w:r>
      <w:r w:rsidR="00BB4453" w:rsidRPr="008B7C0C">
        <w:t xml:space="preserve"> преди изтичане на срока за подаване на оферти. Рискът от забава или загубване на </w:t>
      </w:r>
      <w:r w:rsidR="00BB4453" w:rsidRPr="008F63DB">
        <w:t>офертата е за участника.</w:t>
      </w:r>
      <w:bookmarkEnd w:id="226"/>
    </w:p>
    <w:p w14:paraId="345695E8" w14:textId="71C44A77" w:rsidR="00BB4453" w:rsidRPr="008F63DB" w:rsidRDefault="008F63DB" w:rsidP="00384FAD">
      <w:pPr>
        <w:pStyle w:val="-4"/>
      </w:pPr>
      <w:bookmarkStart w:id="227" w:name="_Toc463772960"/>
      <w:r w:rsidRPr="008F63DB">
        <w:tab/>
      </w:r>
      <w:r w:rsidR="00042BC2" w:rsidRPr="008F63DB">
        <w:t>т.</w:t>
      </w:r>
      <w:r w:rsidRPr="008F63DB">
        <w:t xml:space="preserve">9 </w:t>
      </w:r>
      <w:r w:rsidR="00BB4453" w:rsidRPr="008F63DB">
        <w:t xml:space="preserve">Подаването на офертата следва да се извърши в Деловодството на </w:t>
      </w:r>
      <w:r w:rsidR="0055458F" w:rsidRPr="008F63DB">
        <w:t xml:space="preserve">община Панагюрище, гр. Панагюрище, пл. „20-ти април“ №13 </w:t>
      </w:r>
      <w:r w:rsidR="00BB4453" w:rsidRPr="008F63DB">
        <w:t>от 08:30ч. до 17:</w:t>
      </w:r>
      <w:r w:rsidR="00743D41" w:rsidRPr="008F63DB">
        <w:t>30</w:t>
      </w:r>
      <w:r w:rsidR="00BB4453" w:rsidRPr="008F63DB">
        <w:t xml:space="preserve"> ч. всеки работен ден до изтичане на срока, посочен в обявлението.</w:t>
      </w:r>
      <w:bookmarkEnd w:id="227"/>
    </w:p>
    <w:p w14:paraId="78C1A1BF" w14:textId="4C3DB2AE" w:rsidR="00BB4453" w:rsidRPr="008B7C0C" w:rsidRDefault="008F63DB" w:rsidP="00384FAD">
      <w:pPr>
        <w:pStyle w:val="-4"/>
      </w:pPr>
      <w:bookmarkStart w:id="228" w:name="_Toc463772961"/>
      <w:r>
        <w:tab/>
      </w:r>
      <w:r w:rsidR="00042BC2" w:rsidRPr="00B86F7A">
        <w:t>т.</w:t>
      </w:r>
      <w:r w:rsidR="00042BC2">
        <w:t>1</w:t>
      </w:r>
      <w:r>
        <w:t>0</w:t>
      </w:r>
      <w:r w:rsidR="00042BC2">
        <w:t xml:space="preserve"> </w:t>
      </w:r>
      <w:r w:rsidR="00BB4453" w:rsidRPr="008B7C0C">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Не се допуска приемане на оферти от лица, които не са включени в списъка.</w:t>
      </w:r>
      <w:bookmarkEnd w:id="228"/>
      <w:r w:rsidR="00BB4453" w:rsidRPr="008B7C0C">
        <w:t xml:space="preserve"> </w:t>
      </w:r>
    </w:p>
    <w:p w14:paraId="684CD706" w14:textId="1960621D" w:rsidR="00A13781" w:rsidRPr="008B7C0C" w:rsidRDefault="008F63DB" w:rsidP="00384FAD">
      <w:pPr>
        <w:pStyle w:val="-4"/>
      </w:pPr>
      <w:bookmarkStart w:id="229" w:name="_Toc463772962"/>
      <w:r>
        <w:tab/>
      </w:r>
      <w:r w:rsidR="00042BC2" w:rsidRPr="00B86F7A">
        <w:t>т.</w:t>
      </w:r>
      <w:r w:rsidR="00042BC2">
        <w:t>1</w:t>
      </w:r>
      <w:r>
        <w:t>1</w:t>
      </w:r>
      <w:r w:rsidR="00042BC2">
        <w:t xml:space="preserve"> </w:t>
      </w:r>
      <w:r w:rsidR="00A13781" w:rsidRPr="008B7C0C">
        <w:t>При подаване на офертата</w:t>
      </w:r>
      <w:r w:rsidR="00F05FBB" w:rsidRPr="008B7C0C">
        <w:t xml:space="preserve"> в Деловодството на община </w:t>
      </w:r>
      <w:r w:rsidR="0055458F">
        <w:t>Панагюрище</w:t>
      </w:r>
      <w:r w:rsidR="00F05FBB" w:rsidRPr="008B7C0C">
        <w:t xml:space="preserve"> първо се съставя  </w:t>
      </w:r>
      <w:r w:rsidR="005D6F61" w:rsidRPr="008B7C0C">
        <w:t>констативен протокол</w:t>
      </w:r>
      <w:r w:rsidR="00FF0810" w:rsidRPr="008B7C0C">
        <w:t xml:space="preserve"> по ч</w:t>
      </w:r>
      <w:r w:rsidR="00F05FBB" w:rsidRPr="008B7C0C">
        <w:t>л.</w:t>
      </w:r>
      <w:r w:rsidR="00FF0810" w:rsidRPr="008B7C0C">
        <w:t xml:space="preserve"> </w:t>
      </w:r>
      <w:r w:rsidR="00F05FBB" w:rsidRPr="008B7C0C">
        <w:t xml:space="preserve">47, ал.1 и ал.2 от ППЗОП във връзка с Обществена поръчка между Лицето предоставящо офертата и лицето от страна на Възложителя, което приема офертата. Оферта, която не отговаря на изискванията на </w:t>
      </w:r>
      <w:r w:rsidR="00FF0810" w:rsidRPr="008B7C0C">
        <w:t>ч</w:t>
      </w:r>
      <w:r w:rsidR="00F05FBB" w:rsidRPr="008B7C0C">
        <w:t xml:space="preserve">л.47, ал.1 и ал.2 от ППЗОП не </w:t>
      </w:r>
      <w:r w:rsidR="005D6F61" w:rsidRPr="008B7C0C">
        <w:t xml:space="preserve">се </w:t>
      </w:r>
      <w:r w:rsidR="00F05FBB" w:rsidRPr="008B7C0C">
        <w:t>приема и същата се връща.</w:t>
      </w:r>
    </w:p>
    <w:p w14:paraId="37670CA1" w14:textId="49937817" w:rsidR="00BB4453" w:rsidRPr="008B7C0C" w:rsidRDefault="00581867" w:rsidP="00384FAD">
      <w:pPr>
        <w:pStyle w:val="-4"/>
      </w:pPr>
      <w:r>
        <w:tab/>
      </w:r>
      <w:r w:rsidR="00042BC2" w:rsidRPr="00B86F7A">
        <w:t>т.</w:t>
      </w:r>
      <w:r w:rsidR="00042BC2">
        <w:t>1</w:t>
      </w:r>
      <w:r>
        <w:t>2</w:t>
      </w:r>
      <w:r w:rsidR="00042BC2">
        <w:t xml:space="preserve"> </w:t>
      </w:r>
      <w:r w:rsidR="00BB4453" w:rsidRPr="008B7C0C">
        <w:t>До изтичане на срока за подаване на оферти всеки участник в процедурата може да промени, да допълни или да оттегли офертата си.</w:t>
      </w:r>
      <w:bookmarkEnd w:id="229"/>
    </w:p>
    <w:p w14:paraId="075C5A3A" w14:textId="004047B3" w:rsidR="00BB4453" w:rsidRPr="008B7C0C" w:rsidRDefault="00581867" w:rsidP="00384FAD">
      <w:pPr>
        <w:pStyle w:val="-4"/>
      </w:pPr>
      <w:bookmarkStart w:id="230" w:name="_Toc463772963"/>
      <w:r>
        <w:lastRenderedPageBreak/>
        <w:tab/>
      </w:r>
      <w:r w:rsidR="00042BC2" w:rsidRPr="00B86F7A">
        <w:t>т.</w:t>
      </w:r>
      <w:r w:rsidR="00042BC2">
        <w:t>1</w:t>
      </w:r>
      <w:r>
        <w:t>3</w:t>
      </w:r>
      <w:r w:rsidR="00042BC2">
        <w:t xml:space="preserve"> </w:t>
      </w:r>
      <w:r w:rsidR="00BB4453" w:rsidRPr="008B7C0C">
        <w:t>Получаване на документация за участие в процедурата. Обмен на информация.</w:t>
      </w:r>
      <w:bookmarkEnd w:id="230"/>
    </w:p>
    <w:p w14:paraId="7CFE1F76" w14:textId="3D0B5720" w:rsidR="00BB4453" w:rsidRPr="008B7C0C" w:rsidRDefault="00581867" w:rsidP="00384FAD">
      <w:pPr>
        <w:pStyle w:val="-4"/>
      </w:pPr>
      <w:bookmarkStart w:id="231" w:name="_Toc463772964"/>
      <w:r>
        <w:tab/>
      </w:r>
      <w:r w:rsidR="00042BC2" w:rsidRPr="00B86F7A">
        <w:t>т.</w:t>
      </w:r>
      <w:r w:rsidR="00042BC2">
        <w:t>1</w:t>
      </w:r>
      <w:r>
        <w:t>4</w:t>
      </w:r>
      <w:r w:rsidR="00042BC2">
        <w:t xml:space="preserve"> </w:t>
      </w:r>
      <w:r w:rsidR="00BB4453" w:rsidRPr="008B7C0C">
        <w:t>Документацията за участие се публикува в профила на купувача на възложителя, където е осигурен неограничен пълен, безплатен и пряк достъп до всички документи.</w:t>
      </w:r>
      <w:bookmarkEnd w:id="231"/>
      <w:r w:rsidR="00BB4453" w:rsidRPr="008B7C0C">
        <w:t xml:space="preserve"> </w:t>
      </w:r>
    </w:p>
    <w:p w14:paraId="3C09DB24" w14:textId="771A29D6" w:rsidR="00BB4453" w:rsidRPr="008B7C0C" w:rsidRDefault="00581867" w:rsidP="00384FAD">
      <w:pPr>
        <w:pStyle w:val="-4"/>
      </w:pPr>
      <w:bookmarkStart w:id="232" w:name="_Toc463772965"/>
      <w:r>
        <w:tab/>
      </w:r>
      <w:r w:rsidR="00042BC2" w:rsidRPr="00B86F7A">
        <w:t>т.</w:t>
      </w:r>
      <w:r w:rsidR="00042BC2">
        <w:t>1</w:t>
      </w:r>
      <w:r>
        <w:t>5</w:t>
      </w:r>
      <w:r w:rsidR="00042BC2">
        <w:t xml:space="preserve"> </w:t>
      </w:r>
      <w:r w:rsidR="00BB4453" w:rsidRPr="008B7C0C">
        <w:t xml:space="preserve">В електронната преписка на поръчката в </w:t>
      </w:r>
      <w:r w:rsidR="00FE5AC2" w:rsidRPr="008B7C0C">
        <w:t>„</w:t>
      </w:r>
      <w:r w:rsidR="00BB4453" w:rsidRPr="008B7C0C">
        <w:t>Профила на купувача</w:t>
      </w:r>
      <w:r w:rsidR="00FE5AC2" w:rsidRPr="008B7C0C">
        <w:t>“</w:t>
      </w:r>
      <w:r w:rsidR="00BB4453" w:rsidRPr="008B7C0C">
        <w:t xml:space="preserve">, </w:t>
      </w:r>
      <w:r w:rsidR="00FF0810" w:rsidRPr="008B7C0C">
        <w:t>В</w:t>
      </w:r>
      <w:r w:rsidR="00BB4453" w:rsidRPr="008B7C0C">
        <w:t>ъзложителят ще публикува електронни документи в съответствие с чл. 42 от ЗОП. С публикуването на документите на профила на купувача се приема, че заинтересованите лица и/или участници са уведомени относно отразените в тях обстоятелства, освен ако друго не е предвидено в ЗОП.</w:t>
      </w:r>
      <w:bookmarkEnd w:id="232"/>
    </w:p>
    <w:p w14:paraId="6128D5DC" w14:textId="41C3DC58" w:rsidR="001315C5" w:rsidRPr="008B7C0C" w:rsidRDefault="00581867" w:rsidP="00384FAD">
      <w:pPr>
        <w:pStyle w:val="-4"/>
      </w:pPr>
      <w:bookmarkStart w:id="233" w:name="_Toc463772966"/>
      <w:r>
        <w:tab/>
      </w:r>
      <w:r w:rsidR="00042BC2" w:rsidRPr="00B86F7A">
        <w:t>т.</w:t>
      </w:r>
      <w:r w:rsidR="00042BC2">
        <w:t>1</w:t>
      </w:r>
      <w:r>
        <w:t>6</w:t>
      </w:r>
      <w:r w:rsidR="00042BC2">
        <w:t xml:space="preserve"> </w:t>
      </w:r>
      <w:r w:rsidR="00BB4453" w:rsidRPr="008B7C0C">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bookmarkEnd w:id="233"/>
    </w:p>
    <w:p w14:paraId="76A13455" w14:textId="396B912C" w:rsidR="00BB4453" w:rsidRPr="008B7C0C" w:rsidRDefault="00042BC2" w:rsidP="00797955">
      <w:pPr>
        <w:pStyle w:val="-30"/>
      </w:pPr>
      <w:bookmarkStart w:id="234" w:name="_Toc463772967"/>
      <w:r>
        <w:t>VI.1.</w:t>
      </w:r>
      <w:r>
        <w:rPr>
          <w:lang w:val="bg-BG"/>
        </w:rPr>
        <w:t>3</w:t>
      </w:r>
      <w:r>
        <w:t xml:space="preserve">) </w:t>
      </w:r>
      <w:r w:rsidR="00BB4453" w:rsidRPr="008B7C0C">
        <w:t>О</w:t>
      </w:r>
      <w:r w:rsidR="009A54A0" w:rsidRPr="008B7C0C">
        <w:t>пределяне на изпълнител</w:t>
      </w:r>
      <w:bookmarkEnd w:id="234"/>
    </w:p>
    <w:p w14:paraId="216191CC" w14:textId="7FD22009" w:rsidR="00BB4453" w:rsidRPr="008B7C0C" w:rsidRDefault="00581867" w:rsidP="00384FAD">
      <w:pPr>
        <w:pStyle w:val="-4"/>
      </w:pPr>
      <w:bookmarkStart w:id="235" w:name="_Toc463772968"/>
      <w:r>
        <w:tab/>
      </w:r>
      <w:r w:rsidR="00042BC2" w:rsidRPr="00B86F7A">
        <w:t>т.</w:t>
      </w:r>
      <w:r w:rsidR="00042BC2">
        <w:t xml:space="preserve">1 </w:t>
      </w:r>
      <w:r w:rsidR="00BB4453" w:rsidRPr="008B7C0C">
        <w:t xml:space="preserve">Възложителят определя за </w:t>
      </w:r>
      <w:r w:rsidR="00FF0810" w:rsidRPr="008B7C0C">
        <w:t>и</w:t>
      </w:r>
      <w:r w:rsidR="00BB4453" w:rsidRPr="008B7C0C">
        <w:t>зпълнител  участник, за когото са изпълнени следните условия:</w:t>
      </w:r>
      <w:bookmarkEnd w:id="235"/>
      <w:r w:rsidR="00BB4453" w:rsidRPr="008B7C0C">
        <w:t xml:space="preserve"> </w:t>
      </w:r>
    </w:p>
    <w:p w14:paraId="37230EC2" w14:textId="16DC0778" w:rsidR="00BB4453" w:rsidRPr="008B7C0C" w:rsidRDefault="00042BC2" w:rsidP="008D0962">
      <w:pPr>
        <w:pStyle w:val="-5"/>
      </w:pPr>
      <w:bookmarkStart w:id="236" w:name="_Toc463772969"/>
      <w:r w:rsidRPr="00B86F7A">
        <w:rPr>
          <w:b/>
        </w:rPr>
        <w:t>т.</w:t>
      </w:r>
      <w:r>
        <w:rPr>
          <w:b/>
        </w:rPr>
        <w:t xml:space="preserve">1.1  </w:t>
      </w:r>
      <w:r w:rsidR="00BB4453" w:rsidRPr="008B7C0C">
        <w:t>не са налице основанията за отстраняване от процедурата, освен в случаите по чл. 54, ал. 3 от ЗОП, и отговаря на критериите за подбор;</w:t>
      </w:r>
      <w:bookmarkEnd w:id="236"/>
    </w:p>
    <w:p w14:paraId="56FA0589" w14:textId="2E7CA847" w:rsidR="00BB4453" w:rsidRPr="008B7C0C" w:rsidRDefault="00042BC2" w:rsidP="008D0962">
      <w:pPr>
        <w:pStyle w:val="-5"/>
      </w:pPr>
      <w:bookmarkStart w:id="237" w:name="_Toc463772970"/>
      <w:r w:rsidRPr="00B86F7A">
        <w:rPr>
          <w:b/>
        </w:rPr>
        <w:t>т.</w:t>
      </w:r>
      <w:r>
        <w:rPr>
          <w:b/>
        </w:rPr>
        <w:t xml:space="preserve">1.2 </w:t>
      </w:r>
      <w:r w:rsidR="00BB4453" w:rsidRPr="008B7C0C">
        <w:t xml:space="preserve">офертата на участника е получила най-висока оценка при прилагане на предварително обявените от </w:t>
      </w:r>
      <w:r w:rsidR="00FF0810" w:rsidRPr="008B7C0C">
        <w:t>В</w:t>
      </w:r>
      <w:r w:rsidR="00BB4453" w:rsidRPr="008B7C0C">
        <w:t>ъзложителя условия и избрания критерий за възлагане.</w:t>
      </w:r>
      <w:bookmarkEnd w:id="237"/>
    </w:p>
    <w:p w14:paraId="50B34989" w14:textId="5EF69120" w:rsidR="00BB4453" w:rsidRPr="008B7C0C" w:rsidRDefault="00042BC2" w:rsidP="00797955">
      <w:pPr>
        <w:pStyle w:val="-30"/>
      </w:pPr>
      <w:bookmarkStart w:id="238" w:name="_Toc463772971"/>
      <w:r>
        <w:t>VI.1.</w:t>
      </w:r>
      <w:r>
        <w:rPr>
          <w:lang w:val="bg-BG"/>
        </w:rPr>
        <w:t>4</w:t>
      </w:r>
      <w:r>
        <w:t xml:space="preserve">) </w:t>
      </w:r>
      <w:r w:rsidR="003E2561" w:rsidRPr="008B7C0C">
        <w:t>С</w:t>
      </w:r>
      <w:r w:rsidR="009A54A0" w:rsidRPr="008B7C0C">
        <w:t>ключване на договор.</w:t>
      </w:r>
      <w:bookmarkEnd w:id="238"/>
    </w:p>
    <w:p w14:paraId="0918F4C6" w14:textId="32EB43B3" w:rsidR="00BB4453" w:rsidRPr="008B7C0C" w:rsidRDefault="00581867" w:rsidP="00384FAD">
      <w:pPr>
        <w:pStyle w:val="-4"/>
      </w:pPr>
      <w:bookmarkStart w:id="239" w:name="_Toc463772972"/>
      <w:r>
        <w:tab/>
      </w:r>
      <w:r w:rsidR="00042BC2" w:rsidRPr="00B86F7A">
        <w:t>т.</w:t>
      </w:r>
      <w:r w:rsidR="00042BC2">
        <w:t xml:space="preserve">1 </w:t>
      </w:r>
      <w:r w:rsidR="00BB4453" w:rsidRPr="008B7C0C">
        <w:t xml:space="preserve">Възложителят сключва с определения </w:t>
      </w:r>
      <w:r w:rsidR="00FF0810" w:rsidRPr="008B7C0C">
        <w:t>и</w:t>
      </w:r>
      <w:r w:rsidR="00BB4453" w:rsidRPr="008B7C0C">
        <w:t>зпълнител писмен договор за обществена поръчка, при условие че при подпи</w:t>
      </w:r>
      <w:r w:rsidR="00FF0810" w:rsidRPr="008B7C0C">
        <w:t>сване на договора определеният и</w:t>
      </w:r>
      <w:r w:rsidR="00BB4453" w:rsidRPr="008B7C0C">
        <w:t>зпълнител:</w:t>
      </w:r>
      <w:bookmarkEnd w:id="239"/>
      <w:r w:rsidR="00BB4453" w:rsidRPr="008B7C0C">
        <w:t xml:space="preserve"> </w:t>
      </w:r>
    </w:p>
    <w:p w14:paraId="1D7307E7" w14:textId="46CC8925" w:rsidR="00BB4453" w:rsidRPr="008B7C0C" w:rsidRDefault="00042BC2" w:rsidP="008D0962">
      <w:pPr>
        <w:pStyle w:val="-5"/>
      </w:pPr>
      <w:bookmarkStart w:id="240" w:name="_Toc463772973"/>
      <w:r w:rsidRPr="00B86F7A">
        <w:rPr>
          <w:b/>
        </w:rPr>
        <w:t>т.</w:t>
      </w:r>
      <w:r>
        <w:rPr>
          <w:b/>
        </w:rPr>
        <w:t xml:space="preserve">1.1  </w:t>
      </w:r>
      <w:r w:rsidR="00BB4453" w:rsidRPr="008B7C0C">
        <w:t>изпълни задължението по чл. 67, ал. 6;</w:t>
      </w:r>
      <w:bookmarkEnd w:id="240"/>
      <w:r w:rsidR="00BB4453" w:rsidRPr="008B7C0C">
        <w:t xml:space="preserve"> </w:t>
      </w:r>
    </w:p>
    <w:p w14:paraId="6102F6B1" w14:textId="11CF0C0C" w:rsidR="00BB4453" w:rsidRPr="008B7C0C" w:rsidRDefault="00042BC2" w:rsidP="008D0962">
      <w:pPr>
        <w:pStyle w:val="-5"/>
      </w:pPr>
      <w:bookmarkStart w:id="241" w:name="_Toc463772974"/>
      <w:r w:rsidRPr="00B86F7A">
        <w:rPr>
          <w:b/>
        </w:rPr>
        <w:t>т.</w:t>
      </w:r>
      <w:r>
        <w:rPr>
          <w:b/>
        </w:rPr>
        <w:t xml:space="preserve">1.2 </w:t>
      </w:r>
      <w:r w:rsidR="00BB4453" w:rsidRPr="008B7C0C">
        <w:t>представи определената гаранция за изпълнение на договора.</w:t>
      </w:r>
      <w:bookmarkEnd w:id="241"/>
      <w:r w:rsidR="00BB4453" w:rsidRPr="008B7C0C">
        <w:t xml:space="preserve"> </w:t>
      </w:r>
    </w:p>
    <w:p w14:paraId="49BED2F8" w14:textId="2D8B6F3F" w:rsidR="00BB4453" w:rsidRPr="008B7C0C" w:rsidRDefault="00581867" w:rsidP="00384FAD">
      <w:pPr>
        <w:pStyle w:val="-4"/>
      </w:pPr>
      <w:bookmarkStart w:id="242" w:name="_Toc463772975"/>
      <w:r>
        <w:tab/>
      </w:r>
      <w:r w:rsidR="00042BC2" w:rsidRPr="00B86F7A">
        <w:t>т.</w:t>
      </w:r>
      <w:r w:rsidR="00042BC2">
        <w:t xml:space="preserve">2 </w:t>
      </w:r>
      <w:r w:rsidR="00BB4453" w:rsidRPr="008B7C0C">
        <w:t xml:space="preserve">Договорът, който ще бъде сключен с определения за изпълнител на </w:t>
      </w:r>
      <w:r w:rsidR="00455B4F">
        <w:rPr>
          <w:lang w:val="bg-BG"/>
        </w:rPr>
        <w:t xml:space="preserve">поръчката </w:t>
      </w:r>
      <w:r w:rsidR="00BB4453" w:rsidRPr="008B7C0C">
        <w:t>е в съ</w:t>
      </w:r>
      <w:r w:rsidR="00A105C2" w:rsidRPr="008B7C0C">
        <w:t>ответствие с проекта на договор</w:t>
      </w:r>
      <w:r w:rsidR="00BB4453" w:rsidRPr="008B7C0C">
        <w:t>, допълнен с всички предложения от офертата на участника, въз основа на които последният е определен за изпълнител на поръчката.</w:t>
      </w:r>
      <w:bookmarkEnd w:id="242"/>
      <w:r w:rsidR="00BB4453" w:rsidRPr="008B7C0C">
        <w:t xml:space="preserve"> </w:t>
      </w:r>
    </w:p>
    <w:p w14:paraId="38B058CC" w14:textId="7FE1A045" w:rsidR="00BB4453" w:rsidRPr="008B7C0C" w:rsidRDefault="00581867" w:rsidP="00384FAD">
      <w:pPr>
        <w:pStyle w:val="-4"/>
      </w:pPr>
      <w:bookmarkStart w:id="243" w:name="_Toc463772976"/>
      <w:r>
        <w:tab/>
      </w:r>
      <w:r w:rsidR="00042BC2" w:rsidRPr="00B86F7A">
        <w:t>т.</w:t>
      </w:r>
      <w:r w:rsidR="00042BC2">
        <w:t xml:space="preserve">3 </w:t>
      </w:r>
      <w:r w:rsidR="00BB4453" w:rsidRPr="008B7C0C">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bookmarkEnd w:id="243"/>
    </w:p>
    <w:p w14:paraId="63354A96" w14:textId="77777777" w:rsidR="00682B39" w:rsidRPr="00682B39" w:rsidRDefault="00682B39" w:rsidP="00682B39">
      <w:pPr>
        <w:rPr>
          <w:szCs w:val="22"/>
        </w:rPr>
      </w:pPr>
    </w:p>
    <w:p w14:paraId="0E7B4698" w14:textId="77777777" w:rsidR="00682B39" w:rsidRPr="00682B39" w:rsidRDefault="00682B39" w:rsidP="00682B39">
      <w:pPr>
        <w:rPr>
          <w:szCs w:val="22"/>
        </w:rPr>
      </w:pPr>
    </w:p>
    <w:p w14:paraId="3FBC33B2" w14:textId="141B4003" w:rsidR="00042BC2" w:rsidRPr="00F34DA8" w:rsidRDefault="00F34DA8" w:rsidP="00682B39">
      <w:pPr>
        <w:rPr>
          <w:szCs w:val="22"/>
        </w:rPr>
      </w:pPr>
      <w:r>
        <w:rPr>
          <w:szCs w:val="22"/>
        </w:rPr>
        <w:t>Съгласувал:</w:t>
      </w:r>
    </w:p>
    <w:p w14:paraId="30E76EEB" w14:textId="743710ED" w:rsidR="00651EE5" w:rsidRDefault="00F34DA8" w:rsidP="00682B39">
      <w:pPr>
        <w:rPr>
          <w:szCs w:val="22"/>
        </w:rPr>
      </w:pPr>
      <w:r>
        <w:rPr>
          <w:szCs w:val="22"/>
        </w:rPr>
        <w:t>Гл. юрисконсулт на община Панагюрище:</w:t>
      </w:r>
    </w:p>
    <w:p w14:paraId="1E95CF1B" w14:textId="6BA301E7" w:rsidR="00F34DA8" w:rsidRPr="00F34DA8" w:rsidRDefault="00F34DA8" w:rsidP="00682B39">
      <w:pPr>
        <w:rPr>
          <w:szCs w:val="22"/>
        </w:rPr>
      </w:pPr>
      <w:r>
        <w:rPr>
          <w:szCs w:val="22"/>
        </w:rPr>
        <w:t xml:space="preserve">                                      /Стойчо Узунов/</w:t>
      </w:r>
      <w:bookmarkStart w:id="244" w:name="_GoBack"/>
      <w:bookmarkEnd w:id="244"/>
    </w:p>
    <w:sectPr w:rsidR="00F34DA8" w:rsidRPr="00F34DA8" w:rsidSect="001A79F0">
      <w:headerReference w:type="default" r:id="rId10"/>
      <w:headerReference w:type="first" r:id="rId11"/>
      <w:pgSz w:w="11907" w:h="16839" w:code="9"/>
      <w:pgMar w:top="567" w:right="680" w:bottom="680"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1735" w14:textId="77777777" w:rsidR="00E60B40" w:rsidRDefault="00E60B40">
      <w:r>
        <w:separator/>
      </w:r>
    </w:p>
  </w:endnote>
  <w:endnote w:type="continuationSeparator" w:id="0">
    <w:p w14:paraId="3FF1026C" w14:textId="77777777" w:rsidR="00E60B40" w:rsidRDefault="00E60B40">
      <w:r>
        <w:continuationSeparator/>
      </w:r>
    </w:p>
  </w:endnote>
  <w:endnote w:type="continuationNotice" w:id="1">
    <w:p w14:paraId="6413E82B" w14:textId="77777777" w:rsidR="00E60B40" w:rsidRDefault="00E60B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41D3" w14:textId="77777777" w:rsidR="00E60B40" w:rsidRDefault="00E60B40">
      <w:r>
        <w:separator/>
      </w:r>
    </w:p>
  </w:footnote>
  <w:footnote w:type="continuationSeparator" w:id="0">
    <w:p w14:paraId="52D01D7F" w14:textId="77777777" w:rsidR="00E60B40" w:rsidRDefault="00E60B40">
      <w:r>
        <w:continuationSeparator/>
      </w:r>
    </w:p>
  </w:footnote>
  <w:footnote w:type="continuationNotice" w:id="1">
    <w:p w14:paraId="01E828DF" w14:textId="77777777" w:rsidR="00E60B40" w:rsidRDefault="00E60B4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0CB6" w14:textId="77777777" w:rsidR="001D6FEC" w:rsidRDefault="001D6FEC" w:rsidP="003572F3">
    <w:pPr>
      <w:pStyle w:val="a9"/>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8" w:type="dxa"/>
      <w:jc w:val="center"/>
      <w:tblLayout w:type="fixed"/>
      <w:tblLook w:val="0000" w:firstRow="0" w:lastRow="0" w:firstColumn="0" w:lastColumn="0" w:noHBand="0" w:noVBand="0"/>
    </w:tblPr>
    <w:tblGrid>
      <w:gridCol w:w="1440"/>
      <w:gridCol w:w="8158"/>
    </w:tblGrid>
    <w:tr w:rsidR="001D6FEC" w:rsidRPr="00BA40FA" w14:paraId="5C447750" w14:textId="77777777" w:rsidTr="00C775A7">
      <w:trPr>
        <w:jc w:val="center"/>
      </w:trPr>
      <w:tc>
        <w:tcPr>
          <w:tcW w:w="1440" w:type="dxa"/>
        </w:tcPr>
        <w:p w14:paraId="0A407F23" w14:textId="77777777" w:rsidR="001D6FEC" w:rsidRPr="00BA40FA" w:rsidRDefault="001D6FEC" w:rsidP="00C775A7">
          <w:pPr>
            <w:spacing w:line="30" w:lineRule="atLeast"/>
            <w:jc w:val="center"/>
            <w:rPr>
              <w:b/>
              <w:sz w:val="40"/>
            </w:rPr>
          </w:pPr>
          <w:r>
            <w:rPr>
              <w:noProof/>
            </w:rPr>
            <mc:AlternateContent>
              <mc:Choice Requires="wps">
                <w:drawing>
                  <wp:anchor distT="0" distB="0" distL="114300" distR="114300" simplePos="0" relativeHeight="251660288" behindDoc="0" locked="0" layoutInCell="0" allowOverlap="1" wp14:anchorId="49A220D0" wp14:editId="6BD1A2DA">
                    <wp:simplePos x="0" y="0"/>
                    <wp:positionH relativeFrom="column">
                      <wp:posOffset>1046480</wp:posOffset>
                    </wp:positionH>
                    <wp:positionV relativeFrom="paragraph">
                      <wp:posOffset>381000</wp:posOffset>
                    </wp:positionV>
                    <wp:extent cx="4937760" cy="0"/>
                    <wp:effectExtent l="36830" t="28575" r="35560" b="2857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30pt" to="47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" o:allowincell="f" strokeweight="4.5pt">
                    <v:stroke linestyle="thickThin"/>
                  </v:line>
                </w:pict>
              </mc:Fallback>
            </mc:AlternateContent>
          </w:r>
          <w:r>
            <w:rPr>
              <w:snapToGrid w:val="0"/>
              <w:sz w:val="20"/>
              <w:lang w:val="en-GB" w:eastAsia="en-US"/>
            </w:rPr>
            <w:pict w14:anchorId="62FC7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58240;mso-position-horizontal-relative:text;mso-position-vertical-relative:text" o:allowincell="f" stroked="f">
                <v:fill color2="#aaa" type="gradient"/>
                <v:shadow on="t" color="#4d4d4d" offset=",3pt"/>
                <v:textpath style="font-family:&quot;Arial Black&quot;;font-size:20pt;v-text-spacing:78650f;v-text-kern:t" trim="t" fitpath="t" string="ОБЩИНА ПАНАГЮРИЩЕ"/>
              </v:shape>
            </w:pict>
          </w:r>
          <w:r>
            <w:t xml:space="preserve"> </w:t>
          </w:r>
          <w:r>
            <w:rPr>
              <w:noProof/>
            </w:rPr>
            <w:drawing>
              <wp:inline distT="0" distB="0" distL="0" distR="0" wp14:anchorId="6461767C" wp14:editId="0A0B6577">
                <wp:extent cx="790575" cy="9048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tc>
      <w:tc>
        <w:tcPr>
          <w:tcW w:w="8158" w:type="dxa"/>
        </w:tcPr>
        <w:p w14:paraId="675A1BA2" w14:textId="77777777" w:rsidR="001D6FEC" w:rsidRPr="00BA40FA" w:rsidRDefault="001D6FEC" w:rsidP="00C775A7">
          <w:pPr>
            <w:spacing w:line="30" w:lineRule="atLeast"/>
            <w:jc w:val="center"/>
            <w:rPr>
              <w:b/>
            </w:rPr>
          </w:pPr>
        </w:p>
        <w:p w14:paraId="06E2FF5B" w14:textId="77777777" w:rsidR="001D6FEC" w:rsidRPr="00BA40FA" w:rsidRDefault="001D6FEC" w:rsidP="00C775A7">
          <w:pPr>
            <w:spacing w:line="30" w:lineRule="atLeast"/>
            <w:jc w:val="center"/>
            <w:rPr>
              <w:i/>
            </w:rPr>
          </w:pPr>
        </w:p>
        <w:p w14:paraId="1A83DEFF" w14:textId="77777777" w:rsidR="001D6FEC" w:rsidRPr="00BA40FA" w:rsidRDefault="001D6FEC" w:rsidP="00C775A7">
          <w:pPr>
            <w:jc w:val="center"/>
            <w:rPr>
              <w:rFonts w:ascii="Bookman Old Style" w:hAnsi="Bookman Old Style"/>
              <w:i/>
              <w:szCs w:val="22"/>
            </w:rPr>
          </w:pPr>
          <w:r w:rsidRPr="00BA40FA">
            <w:rPr>
              <w:rFonts w:ascii="Bookman Old Style" w:hAnsi="Bookman Old Style"/>
              <w:i/>
              <w:szCs w:val="22"/>
            </w:rPr>
            <w:t>площад “20 април” № 13, тел.: (0357) кмет 6-00-41, факс: 6-30-68,</w:t>
          </w:r>
        </w:p>
        <w:p w14:paraId="500EAC6F" w14:textId="77777777" w:rsidR="001D6FEC" w:rsidRPr="00BA40FA" w:rsidRDefault="001D6FEC" w:rsidP="00C775A7">
          <w:pPr>
            <w:jc w:val="center"/>
            <w:rPr>
              <w:rFonts w:ascii="Bookman Old Style" w:hAnsi="Bookman Old Style"/>
              <w:i/>
              <w:szCs w:val="22"/>
            </w:rPr>
          </w:pPr>
          <w:r w:rsidRPr="00BA40FA">
            <w:rPr>
              <w:rFonts w:ascii="Bookman Old Style" w:hAnsi="Bookman Old Style"/>
              <w:i/>
              <w:szCs w:val="22"/>
            </w:rPr>
            <w:t xml:space="preserve"> информация 6-00-60, гл. счетоводител 6-00-89,</w:t>
          </w:r>
        </w:p>
        <w:p w14:paraId="5DFA0952" w14:textId="77777777" w:rsidR="001D6FEC" w:rsidRPr="00BA40FA" w:rsidRDefault="001D6FEC" w:rsidP="00C775A7">
          <w:pPr>
            <w:spacing w:line="30" w:lineRule="atLeast"/>
            <w:jc w:val="center"/>
            <w:rPr>
              <w:i/>
            </w:rPr>
          </w:pPr>
          <w:r w:rsidRPr="00BA40FA">
            <w:rPr>
              <w:rFonts w:ascii="Bookman Old Style" w:hAnsi="Bookman Old Style"/>
              <w:i/>
              <w:szCs w:val="22"/>
            </w:rPr>
            <w:t xml:space="preserve"> e-mail: </w:t>
          </w:r>
          <w:hyperlink r:id="rId2" w:history="1">
            <w:r w:rsidRPr="00BA40FA">
              <w:rPr>
                <w:rStyle w:val="ae"/>
                <w:rFonts w:ascii="Bookman Old Style" w:hAnsi="Bookman Old Style"/>
                <w:i/>
                <w:szCs w:val="22"/>
              </w:rPr>
              <w:t>obstina@.abv.bg</w:t>
            </w:r>
          </w:hyperlink>
          <w:r w:rsidRPr="00BA40FA">
            <w:rPr>
              <w:rFonts w:ascii="Bookman Old Style" w:hAnsi="Bookman Old Style"/>
              <w:i/>
              <w:szCs w:val="22"/>
            </w:rPr>
            <w:t xml:space="preserve">, </w:t>
          </w:r>
          <w:hyperlink r:id="rId3" w:history="1">
            <w:r w:rsidRPr="001F013D">
              <w:rPr>
                <w:rStyle w:val="ae"/>
                <w:rFonts w:ascii="Bookman Old Style" w:hAnsi="Bookman Old Style"/>
                <w:i/>
                <w:szCs w:val="22"/>
              </w:rPr>
              <w:t>nbelishki@b-trust.org</w:t>
            </w:r>
          </w:hyperlink>
          <w:r>
            <w:rPr>
              <w:rFonts w:ascii="Bookman Old Style" w:hAnsi="Bookman Old Style"/>
              <w:i/>
              <w:szCs w:val="22"/>
            </w:rPr>
            <w:t xml:space="preserve"> </w:t>
          </w:r>
        </w:p>
      </w:tc>
    </w:tr>
  </w:tbl>
  <w:p w14:paraId="7969BFF0" w14:textId="77777777" w:rsidR="001D6FEC" w:rsidRPr="00BC328A" w:rsidRDefault="001D6FEC" w:rsidP="00BC328A">
    <w:pPr>
      <w:pBdr>
        <w:top w:val="single" w:sz="4" w:space="1" w:color="auto"/>
        <w:bottom w:val="single" w:sz="4" w:space="1" w:color="auto"/>
        <w:between w:val="single" w:sz="4" w:space="1" w:color="auto"/>
      </w:pBdr>
      <w:spacing w:before="0" w:after="0"/>
      <w:jc w:val="center"/>
      <w:rPr>
        <w:b/>
        <w:bCs/>
        <w:sz w:val="16"/>
        <w:szCs w:val="16"/>
      </w:rPr>
    </w:pPr>
    <w:r w:rsidRPr="00BC328A">
      <w:rPr>
        <w:b/>
        <w:bCs/>
        <w:sz w:val="16"/>
        <w:szCs w:val="16"/>
      </w:rPr>
      <w:t>ОБЩЕСТВЕНА ПОРЪЧКА ВЪЗЛАГАНА НА ОСНОВАНИЕ ЧЛ. 20, АЛ. 1, Т. 1, БУКВА „А“ ОТ ЗОП</w:t>
    </w:r>
  </w:p>
  <w:p w14:paraId="25D63C96" w14:textId="4B996654" w:rsidR="001D6FEC" w:rsidRPr="00BC328A" w:rsidRDefault="001D6FEC" w:rsidP="00BC328A">
    <w:pPr>
      <w:pBdr>
        <w:bottom w:val="single" w:sz="4" w:space="1" w:color="auto"/>
        <w:between w:val="single" w:sz="4" w:space="1" w:color="auto"/>
      </w:pBdr>
      <w:spacing w:before="0" w:after="0"/>
      <w:rPr>
        <w:sz w:val="14"/>
        <w:szCs w:val="14"/>
      </w:rPr>
    </w:pPr>
    <w:r w:rsidRPr="00BC328A">
      <w:rPr>
        <w:sz w:val="16"/>
        <w:szCs w:val="16"/>
      </w:rPr>
      <w:t xml:space="preserve">С Предмет: </w:t>
    </w:r>
    <w:r>
      <w:rPr>
        <w:bCs/>
        <w:sz w:val="16"/>
        <w:szCs w:val="16"/>
      </w:rPr>
      <w:t>„</w:t>
    </w:r>
    <w:r w:rsidRPr="00C666E0">
      <w:rPr>
        <w:bCs/>
        <w:sz w:val="16"/>
        <w:szCs w:val="16"/>
      </w:rPr>
      <w:t xml:space="preserve">Избор на изпълнител за упражняване на </w:t>
    </w:r>
    <w:r>
      <w:rPr>
        <w:bCs/>
        <w:sz w:val="16"/>
        <w:szCs w:val="16"/>
      </w:rPr>
      <w:t xml:space="preserve">инвеститорски контрол </w:t>
    </w:r>
    <w:r w:rsidRPr="00C666E0">
      <w:rPr>
        <w:bCs/>
        <w:sz w:val="16"/>
        <w:szCs w:val="16"/>
      </w:rPr>
      <w:t xml:space="preserve">при изпълнение на СМР </w:t>
    </w:r>
    <w:r w:rsidRPr="00BC328A">
      <w:rPr>
        <w:bCs/>
        <w:sz w:val="16"/>
        <w:szCs w:val="16"/>
      </w:rPr>
      <w:t>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4744"/>
        </w:tabs>
        <w:ind w:left="7449" w:hanging="360"/>
      </w:pPr>
      <w:rPr>
        <w:rFonts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9F9795F"/>
    <w:multiLevelType w:val="hybridMultilevel"/>
    <w:tmpl w:val="EFC4CFA2"/>
    <w:lvl w:ilvl="0" w:tplc="1BD2A75E">
      <w:start w:val="1"/>
      <w:numFmt w:val="lowerLetter"/>
      <w:lvlText w:val="%1)"/>
      <w:lvlJc w:val="left"/>
      <w:pPr>
        <w:ind w:left="2563" w:hanging="360"/>
      </w:pPr>
      <w:rPr>
        <w:b/>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2">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4C522124"/>
    <w:multiLevelType w:val="hybridMultilevel"/>
    <w:tmpl w:val="0FD25124"/>
    <w:lvl w:ilvl="0" w:tplc="04020017">
      <w:start w:val="1"/>
      <w:numFmt w:val="lowerLetter"/>
      <w:lvlText w:val="%1)"/>
      <w:lvlJc w:val="left"/>
      <w:pPr>
        <w:ind w:left="4264" w:hanging="360"/>
      </w:pPr>
    </w:lvl>
    <w:lvl w:ilvl="1" w:tplc="04020019" w:tentative="1">
      <w:start w:val="1"/>
      <w:numFmt w:val="lowerLetter"/>
      <w:lvlText w:val="%2."/>
      <w:lvlJc w:val="left"/>
      <w:pPr>
        <w:ind w:left="4984" w:hanging="360"/>
      </w:pPr>
    </w:lvl>
    <w:lvl w:ilvl="2" w:tplc="0402001B" w:tentative="1">
      <w:start w:val="1"/>
      <w:numFmt w:val="lowerRoman"/>
      <w:lvlText w:val="%3."/>
      <w:lvlJc w:val="right"/>
      <w:pPr>
        <w:ind w:left="5704" w:hanging="180"/>
      </w:pPr>
    </w:lvl>
    <w:lvl w:ilvl="3" w:tplc="0402000F" w:tentative="1">
      <w:start w:val="1"/>
      <w:numFmt w:val="decimal"/>
      <w:lvlText w:val="%4."/>
      <w:lvlJc w:val="left"/>
      <w:pPr>
        <w:ind w:left="6424" w:hanging="360"/>
      </w:pPr>
    </w:lvl>
    <w:lvl w:ilvl="4" w:tplc="04020019" w:tentative="1">
      <w:start w:val="1"/>
      <w:numFmt w:val="lowerLetter"/>
      <w:lvlText w:val="%5."/>
      <w:lvlJc w:val="left"/>
      <w:pPr>
        <w:ind w:left="7144" w:hanging="360"/>
      </w:pPr>
    </w:lvl>
    <w:lvl w:ilvl="5" w:tplc="0402001B" w:tentative="1">
      <w:start w:val="1"/>
      <w:numFmt w:val="lowerRoman"/>
      <w:lvlText w:val="%6."/>
      <w:lvlJc w:val="right"/>
      <w:pPr>
        <w:ind w:left="7864" w:hanging="180"/>
      </w:pPr>
    </w:lvl>
    <w:lvl w:ilvl="6" w:tplc="0402000F" w:tentative="1">
      <w:start w:val="1"/>
      <w:numFmt w:val="decimal"/>
      <w:lvlText w:val="%7."/>
      <w:lvlJc w:val="left"/>
      <w:pPr>
        <w:ind w:left="8584" w:hanging="360"/>
      </w:pPr>
    </w:lvl>
    <w:lvl w:ilvl="7" w:tplc="04020019" w:tentative="1">
      <w:start w:val="1"/>
      <w:numFmt w:val="lowerLetter"/>
      <w:lvlText w:val="%8."/>
      <w:lvlJc w:val="left"/>
      <w:pPr>
        <w:ind w:left="9304" w:hanging="360"/>
      </w:pPr>
    </w:lvl>
    <w:lvl w:ilvl="8" w:tplc="0402001B" w:tentative="1">
      <w:start w:val="1"/>
      <w:numFmt w:val="lowerRoman"/>
      <w:lvlText w:val="%9."/>
      <w:lvlJc w:val="right"/>
      <w:pPr>
        <w:ind w:left="10024" w:hanging="180"/>
      </w:pPr>
    </w:lvl>
  </w:abstractNum>
  <w:abstractNum w:abstractNumId="18">
    <w:nsid w:val="585030B2"/>
    <w:multiLevelType w:val="multilevel"/>
    <w:tmpl w:val="7DC0926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8"/>
        </w:tabs>
        <w:ind w:left="2128"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6095"/>
        </w:tabs>
        <w:ind w:left="6095"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3120"/>
        </w:tabs>
        <w:ind w:left="3120"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70"/>
        </w:tabs>
        <w:ind w:left="3970"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1">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nsid w:val="6AA6327A"/>
    <w:multiLevelType w:val="hybridMultilevel"/>
    <w:tmpl w:val="D66EBFA6"/>
    <w:lvl w:ilvl="0" w:tplc="08090017">
      <w:start w:val="1"/>
      <w:numFmt w:val="lowerLetter"/>
      <w:lvlText w:val="%1)"/>
      <w:lvlJc w:val="left"/>
      <w:pPr>
        <w:ind w:left="2847" w:hanging="360"/>
      </w:pPr>
    </w:lvl>
    <w:lvl w:ilvl="1" w:tplc="E5AEF42A">
      <w:start w:val="1"/>
      <w:numFmt w:val="decimal"/>
      <w:lvlText w:val="%2."/>
      <w:lvlJc w:val="left"/>
      <w:pPr>
        <w:ind w:left="3567" w:hanging="360"/>
      </w:pPr>
      <w:rPr>
        <w:rFonts w:hint="default"/>
      </w:r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3">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22B33DA"/>
    <w:multiLevelType w:val="hybridMultilevel"/>
    <w:tmpl w:val="C30AF914"/>
    <w:lvl w:ilvl="0" w:tplc="08090017">
      <w:start w:val="1"/>
      <w:numFmt w:val="lowerLetter"/>
      <w:lvlText w:val="%1)"/>
      <w:lvlJc w:val="left"/>
      <w:pPr>
        <w:ind w:left="4406" w:hanging="360"/>
      </w:p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6">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9">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3"/>
  </w:num>
  <w:num w:numId="5">
    <w:abstractNumId w:val="19"/>
  </w:num>
  <w:num w:numId="6">
    <w:abstractNumId w:val="24"/>
  </w:num>
  <w:num w:numId="7">
    <w:abstractNumId w:val="27"/>
  </w:num>
  <w:num w:numId="8">
    <w:abstractNumId w:val="26"/>
  </w:num>
  <w:num w:numId="9">
    <w:abstractNumId w:val="20"/>
  </w:num>
  <w:num w:numId="10">
    <w:abstractNumId w:val="5"/>
  </w:num>
  <w:num w:numId="11">
    <w:abstractNumId w:val="4"/>
  </w:num>
  <w:num w:numId="12">
    <w:abstractNumId w:val="29"/>
  </w:num>
  <w:num w:numId="13">
    <w:abstractNumId w:val="7"/>
  </w:num>
  <w:num w:numId="14">
    <w:abstractNumId w:val="8"/>
  </w:num>
  <w:num w:numId="15">
    <w:abstractNumId w:val="21"/>
  </w:num>
  <w:num w:numId="16">
    <w:abstractNumId w:val="28"/>
  </w:num>
  <w:num w:numId="17">
    <w:abstractNumId w:val="10"/>
  </w:num>
  <w:num w:numId="18">
    <w:abstractNumId w:val="16"/>
  </w:num>
  <w:num w:numId="19">
    <w:abstractNumId w:val="9"/>
  </w:num>
  <w:num w:numId="20">
    <w:abstractNumId w:val="13"/>
  </w:num>
  <w:num w:numId="21">
    <w:abstractNumId w:val="12"/>
  </w:num>
  <w:num w:numId="22">
    <w:abstractNumId w:val="18"/>
  </w:num>
  <w:num w:numId="23">
    <w:abstractNumId w:val="17"/>
  </w:num>
  <w:num w:numId="24">
    <w:abstractNumId w:val="11"/>
  </w:num>
  <w:num w:numId="25">
    <w:abstractNumId w:val="2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lignBordersAndEdg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491"/>
    <w:rsid w:val="00000E03"/>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5C8"/>
    <w:rsid w:val="00017E0F"/>
    <w:rsid w:val="00020D3C"/>
    <w:rsid w:val="00020F45"/>
    <w:rsid w:val="00021BDD"/>
    <w:rsid w:val="0002248A"/>
    <w:rsid w:val="00022683"/>
    <w:rsid w:val="00023373"/>
    <w:rsid w:val="000235E8"/>
    <w:rsid w:val="000236DC"/>
    <w:rsid w:val="0002371B"/>
    <w:rsid w:val="000239A1"/>
    <w:rsid w:val="0002416B"/>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99E"/>
    <w:rsid w:val="00030E05"/>
    <w:rsid w:val="000311E1"/>
    <w:rsid w:val="000311F4"/>
    <w:rsid w:val="000314A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938"/>
    <w:rsid w:val="00036F7C"/>
    <w:rsid w:val="00040A7F"/>
    <w:rsid w:val="00040AF8"/>
    <w:rsid w:val="00041356"/>
    <w:rsid w:val="000414D1"/>
    <w:rsid w:val="0004179D"/>
    <w:rsid w:val="0004183E"/>
    <w:rsid w:val="00042083"/>
    <w:rsid w:val="000424AE"/>
    <w:rsid w:val="000424C7"/>
    <w:rsid w:val="00042BC2"/>
    <w:rsid w:val="00042E89"/>
    <w:rsid w:val="000430A1"/>
    <w:rsid w:val="000430DE"/>
    <w:rsid w:val="00043344"/>
    <w:rsid w:val="000438DA"/>
    <w:rsid w:val="00043E92"/>
    <w:rsid w:val="000440A9"/>
    <w:rsid w:val="00044401"/>
    <w:rsid w:val="000444C5"/>
    <w:rsid w:val="00044D19"/>
    <w:rsid w:val="00044EF9"/>
    <w:rsid w:val="00045407"/>
    <w:rsid w:val="00045B61"/>
    <w:rsid w:val="00045D8C"/>
    <w:rsid w:val="00045DD3"/>
    <w:rsid w:val="0004603F"/>
    <w:rsid w:val="000461F0"/>
    <w:rsid w:val="0004620B"/>
    <w:rsid w:val="00046423"/>
    <w:rsid w:val="00046550"/>
    <w:rsid w:val="00046599"/>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257"/>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370"/>
    <w:rsid w:val="00064A8C"/>
    <w:rsid w:val="00064B1B"/>
    <w:rsid w:val="00064E4B"/>
    <w:rsid w:val="00064EB2"/>
    <w:rsid w:val="00065D25"/>
    <w:rsid w:val="00065F83"/>
    <w:rsid w:val="000661A0"/>
    <w:rsid w:val="00066574"/>
    <w:rsid w:val="00066593"/>
    <w:rsid w:val="00066990"/>
    <w:rsid w:val="0006719B"/>
    <w:rsid w:val="0006719C"/>
    <w:rsid w:val="00067296"/>
    <w:rsid w:val="00067383"/>
    <w:rsid w:val="000674C2"/>
    <w:rsid w:val="0006773E"/>
    <w:rsid w:val="000677A7"/>
    <w:rsid w:val="000706B5"/>
    <w:rsid w:val="00070F7F"/>
    <w:rsid w:val="000719BB"/>
    <w:rsid w:val="00071A5D"/>
    <w:rsid w:val="00071CDA"/>
    <w:rsid w:val="000722A3"/>
    <w:rsid w:val="000725A3"/>
    <w:rsid w:val="0007294B"/>
    <w:rsid w:val="00072D66"/>
    <w:rsid w:val="000731E7"/>
    <w:rsid w:val="00073268"/>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422"/>
    <w:rsid w:val="00077541"/>
    <w:rsid w:val="00077731"/>
    <w:rsid w:val="00077832"/>
    <w:rsid w:val="00077B89"/>
    <w:rsid w:val="00077E1C"/>
    <w:rsid w:val="00077FED"/>
    <w:rsid w:val="00080188"/>
    <w:rsid w:val="0008035B"/>
    <w:rsid w:val="000807F2"/>
    <w:rsid w:val="0008081C"/>
    <w:rsid w:val="00080A07"/>
    <w:rsid w:val="00080FC9"/>
    <w:rsid w:val="000811C7"/>
    <w:rsid w:val="00081590"/>
    <w:rsid w:val="00081A61"/>
    <w:rsid w:val="00081A70"/>
    <w:rsid w:val="00081A88"/>
    <w:rsid w:val="00081F18"/>
    <w:rsid w:val="00081FD8"/>
    <w:rsid w:val="00082362"/>
    <w:rsid w:val="000825E4"/>
    <w:rsid w:val="00082AF2"/>
    <w:rsid w:val="00082B37"/>
    <w:rsid w:val="00082EB8"/>
    <w:rsid w:val="0008328F"/>
    <w:rsid w:val="000835D9"/>
    <w:rsid w:val="00083879"/>
    <w:rsid w:val="00083ACE"/>
    <w:rsid w:val="00083B9A"/>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5F0"/>
    <w:rsid w:val="000919BE"/>
    <w:rsid w:val="000925FC"/>
    <w:rsid w:val="00092660"/>
    <w:rsid w:val="000926DF"/>
    <w:rsid w:val="0009304D"/>
    <w:rsid w:val="0009368C"/>
    <w:rsid w:val="00094249"/>
    <w:rsid w:val="00094671"/>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2E91"/>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B6C"/>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C08"/>
    <w:rsid w:val="000B4EF4"/>
    <w:rsid w:val="000B55AC"/>
    <w:rsid w:val="000B5626"/>
    <w:rsid w:val="000B5DBD"/>
    <w:rsid w:val="000B62FC"/>
    <w:rsid w:val="000B681D"/>
    <w:rsid w:val="000B689E"/>
    <w:rsid w:val="000B7A0D"/>
    <w:rsid w:val="000B7C65"/>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798"/>
    <w:rsid w:val="000D1847"/>
    <w:rsid w:val="000D1CF3"/>
    <w:rsid w:val="000D21FF"/>
    <w:rsid w:val="000D2229"/>
    <w:rsid w:val="000D265C"/>
    <w:rsid w:val="000D2F08"/>
    <w:rsid w:val="000D3673"/>
    <w:rsid w:val="000D396E"/>
    <w:rsid w:val="000D3B6B"/>
    <w:rsid w:val="000D418D"/>
    <w:rsid w:val="000D422D"/>
    <w:rsid w:val="000D484E"/>
    <w:rsid w:val="000D4982"/>
    <w:rsid w:val="000D4A39"/>
    <w:rsid w:val="000D4E2B"/>
    <w:rsid w:val="000D54A3"/>
    <w:rsid w:val="000D5A6A"/>
    <w:rsid w:val="000D62EF"/>
    <w:rsid w:val="000D6848"/>
    <w:rsid w:val="000D72E8"/>
    <w:rsid w:val="000D7467"/>
    <w:rsid w:val="000D7699"/>
    <w:rsid w:val="000D79F9"/>
    <w:rsid w:val="000D7C2B"/>
    <w:rsid w:val="000E03A4"/>
    <w:rsid w:val="000E0D70"/>
    <w:rsid w:val="000E11D8"/>
    <w:rsid w:val="000E19A0"/>
    <w:rsid w:val="000E1B53"/>
    <w:rsid w:val="000E212E"/>
    <w:rsid w:val="000E2448"/>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8FD"/>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5EB6"/>
    <w:rsid w:val="000F66A6"/>
    <w:rsid w:val="000F6872"/>
    <w:rsid w:val="000F6EBE"/>
    <w:rsid w:val="000F7096"/>
    <w:rsid w:val="000F729D"/>
    <w:rsid w:val="000F7844"/>
    <w:rsid w:val="000F7A07"/>
    <w:rsid w:val="00100409"/>
    <w:rsid w:val="00101353"/>
    <w:rsid w:val="00101736"/>
    <w:rsid w:val="00101D85"/>
    <w:rsid w:val="001020AE"/>
    <w:rsid w:val="0010222F"/>
    <w:rsid w:val="00102E01"/>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0D86"/>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137"/>
    <w:rsid w:val="00121581"/>
    <w:rsid w:val="00121F04"/>
    <w:rsid w:val="00122076"/>
    <w:rsid w:val="00122321"/>
    <w:rsid w:val="00122612"/>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292"/>
    <w:rsid w:val="001265FE"/>
    <w:rsid w:val="00126635"/>
    <w:rsid w:val="0012666D"/>
    <w:rsid w:val="0012688B"/>
    <w:rsid w:val="00126984"/>
    <w:rsid w:val="00126A12"/>
    <w:rsid w:val="00126F01"/>
    <w:rsid w:val="001271D3"/>
    <w:rsid w:val="00127229"/>
    <w:rsid w:val="00127394"/>
    <w:rsid w:val="00127CA8"/>
    <w:rsid w:val="00127F17"/>
    <w:rsid w:val="001300B2"/>
    <w:rsid w:val="0013026E"/>
    <w:rsid w:val="00130767"/>
    <w:rsid w:val="00130D88"/>
    <w:rsid w:val="00131010"/>
    <w:rsid w:val="001315C5"/>
    <w:rsid w:val="001323F0"/>
    <w:rsid w:val="001326A6"/>
    <w:rsid w:val="00132B20"/>
    <w:rsid w:val="00132C4F"/>
    <w:rsid w:val="0013302F"/>
    <w:rsid w:val="001337AF"/>
    <w:rsid w:val="001337B7"/>
    <w:rsid w:val="0013477D"/>
    <w:rsid w:val="00134AD0"/>
    <w:rsid w:val="00134DEC"/>
    <w:rsid w:val="00134EB0"/>
    <w:rsid w:val="001352A1"/>
    <w:rsid w:val="001354C3"/>
    <w:rsid w:val="001355CC"/>
    <w:rsid w:val="00135D8F"/>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476FA"/>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4B36"/>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0F46"/>
    <w:rsid w:val="00161408"/>
    <w:rsid w:val="001615CC"/>
    <w:rsid w:val="00161677"/>
    <w:rsid w:val="00161BB5"/>
    <w:rsid w:val="00161D1C"/>
    <w:rsid w:val="00161EE5"/>
    <w:rsid w:val="001621C0"/>
    <w:rsid w:val="00162FAD"/>
    <w:rsid w:val="0016306F"/>
    <w:rsid w:val="0016375F"/>
    <w:rsid w:val="0016386B"/>
    <w:rsid w:val="00164846"/>
    <w:rsid w:val="00164EB0"/>
    <w:rsid w:val="00164F04"/>
    <w:rsid w:val="0016512D"/>
    <w:rsid w:val="001655B3"/>
    <w:rsid w:val="00165719"/>
    <w:rsid w:val="00165F7F"/>
    <w:rsid w:val="00166027"/>
    <w:rsid w:val="00166359"/>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238"/>
    <w:rsid w:val="00173A18"/>
    <w:rsid w:val="00173A70"/>
    <w:rsid w:val="00173B7C"/>
    <w:rsid w:val="00173EEB"/>
    <w:rsid w:val="00173F91"/>
    <w:rsid w:val="0017411F"/>
    <w:rsid w:val="0017435A"/>
    <w:rsid w:val="001746DE"/>
    <w:rsid w:val="0017489B"/>
    <w:rsid w:val="001755A5"/>
    <w:rsid w:val="00175A28"/>
    <w:rsid w:val="00175ECB"/>
    <w:rsid w:val="00175F53"/>
    <w:rsid w:val="00176D19"/>
    <w:rsid w:val="0017771B"/>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87B47"/>
    <w:rsid w:val="00190182"/>
    <w:rsid w:val="00190561"/>
    <w:rsid w:val="00191517"/>
    <w:rsid w:val="0019184B"/>
    <w:rsid w:val="00191C6D"/>
    <w:rsid w:val="00191DE2"/>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41B"/>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186"/>
    <w:rsid w:val="001A6263"/>
    <w:rsid w:val="001A6E0A"/>
    <w:rsid w:val="001A735B"/>
    <w:rsid w:val="001A74EC"/>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802"/>
    <w:rsid w:val="001B3BEF"/>
    <w:rsid w:val="001B3E57"/>
    <w:rsid w:val="001B424B"/>
    <w:rsid w:val="001B49C9"/>
    <w:rsid w:val="001B4EED"/>
    <w:rsid w:val="001B5093"/>
    <w:rsid w:val="001B510E"/>
    <w:rsid w:val="001B57D4"/>
    <w:rsid w:val="001B5AF2"/>
    <w:rsid w:val="001B5F84"/>
    <w:rsid w:val="001B6E14"/>
    <w:rsid w:val="001B766E"/>
    <w:rsid w:val="001B7788"/>
    <w:rsid w:val="001B7889"/>
    <w:rsid w:val="001B7A71"/>
    <w:rsid w:val="001B7FC0"/>
    <w:rsid w:val="001C0445"/>
    <w:rsid w:val="001C0476"/>
    <w:rsid w:val="001C084D"/>
    <w:rsid w:val="001C0C6B"/>
    <w:rsid w:val="001C0E4E"/>
    <w:rsid w:val="001C1AF0"/>
    <w:rsid w:val="001C1DFC"/>
    <w:rsid w:val="001C1E12"/>
    <w:rsid w:val="001C1EB3"/>
    <w:rsid w:val="001C23B8"/>
    <w:rsid w:val="001C2541"/>
    <w:rsid w:val="001C28E7"/>
    <w:rsid w:val="001C2CBA"/>
    <w:rsid w:val="001C3270"/>
    <w:rsid w:val="001C3483"/>
    <w:rsid w:val="001C34E7"/>
    <w:rsid w:val="001C3543"/>
    <w:rsid w:val="001C373A"/>
    <w:rsid w:val="001C3A29"/>
    <w:rsid w:val="001C3B4E"/>
    <w:rsid w:val="001C3B5B"/>
    <w:rsid w:val="001C3C65"/>
    <w:rsid w:val="001C5048"/>
    <w:rsid w:val="001C5609"/>
    <w:rsid w:val="001C5921"/>
    <w:rsid w:val="001C5931"/>
    <w:rsid w:val="001C5DAC"/>
    <w:rsid w:val="001C74CF"/>
    <w:rsid w:val="001C7666"/>
    <w:rsid w:val="001C7934"/>
    <w:rsid w:val="001C7BA7"/>
    <w:rsid w:val="001D06D9"/>
    <w:rsid w:val="001D0F9C"/>
    <w:rsid w:val="001D1296"/>
    <w:rsid w:val="001D1388"/>
    <w:rsid w:val="001D1484"/>
    <w:rsid w:val="001D1683"/>
    <w:rsid w:val="001D1A4E"/>
    <w:rsid w:val="001D1CB2"/>
    <w:rsid w:val="001D2137"/>
    <w:rsid w:val="001D2163"/>
    <w:rsid w:val="001D2570"/>
    <w:rsid w:val="001D2970"/>
    <w:rsid w:val="001D3020"/>
    <w:rsid w:val="001D308A"/>
    <w:rsid w:val="001D3151"/>
    <w:rsid w:val="001D3FF9"/>
    <w:rsid w:val="001D4E6E"/>
    <w:rsid w:val="001D509C"/>
    <w:rsid w:val="001D53C5"/>
    <w:rsid w:val="001D5504"/>
    <w:rsid w:val="001D56BE"/>
    <w:rsid w:val="001D59BA"/>
    <w:rsid w:val="001D5CC5"/>
    <w:rsid w:val="001D6B4A"/>
    <w:rsid w:val="001D6D62"/>
    <w:rsid w:val="001D6F2E"/>
    <w:rsid w:val="001D6FEC"/>
    <w:rsid w:val="001D7630"/>
    <w:rsid w:val="001D7672"/>
    <w:rsid w:val="001E004C"/>
    <w:rsid w:val="001E049D"/>
    <w:rsid w:val="001E064A"/>
    <w:rsid w:val="001E1243"/>
    <w:rsid w:val="001E1626"/>
    <w:rsid w:val="001E1C0F"/>
    <w:rsid w:val="001E27C2"/>
    <w:rsid w:val="001E27ED"/>
    <w:rsid w:val="001E2C26"/>
    <w:rsid w:val="001E313F"/>
    <w:rsid w:val="001E3D6A"/>
    <w:rsid w:val="001E411A"/>
    <w:rsid w:val="001E48BF"/>
    <w:rsid w:val="001E4BD2"/>
    <w:rsid w:val="001E4DEE"/>
    <w:rsid w:val="001E51D7"/>
    <w:rsid w:val="001E525E"/>
    <w:rsid w:val="001E5AD9"/>
    <w:rsid w:val="001E5D59"/>
    <w:rsid w:val="001E5E80"/>
    <w:rsid w:val="001E5F96"/>
    <w:rsid w:val="001E637F"/>
    <w:rsid w:val="001E6762"/>
    <w:rsid w:val="001E691D"/>
    <w:rsid w:val="001E723D"/>
    <w:rsid w:val="001E7410"/>
    <w:rsid w:val="001E767D"/>
    <w:rsid w:val="001E7D00"/>
    <w:rsid w:val="001F059E"/>
    <w:rsid w:val="001F08C7"/>
    <w:rsid w:val="001F0BF6"/>
    <w:rsid w:val="001F1207"/>
    <w:rsid w:val="001F18C5"/>
    <w:rsid w:val="001F1D9C"/>
    <w:rsid w:val="001F1DD6"/>
    <w:rsid w:val="001F1F99"/>
    <w:rsid w:val="001F2073"/>
    <w:rsid w:val="001F238D"/>
    <w:rsid w:val="001F295F"/>
    <w:rsid w:val="001F296F"/>
    <w:rsid w:val="001F2AC8"/>
    <w:rsid w:val="001F35F3"/>
    <w:rsid w:val="001F371F"/>
    <w:rsid w:val="001F3808"/>
    <w:rsid w:val="001F381C"/>
    <w:rsid w:val="001F3DE1"/>
    <w:rsid w:val="001F4236"/>
    <w:rsid w:val="001F4431"/>
    <w:rsid w:val="001F44B8"/>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A7"/>
    <w:rsid w:val="002015E5"/>
    <w:rsid w:val="00201CA2"/>
    <w:rsid w:val="00201D24"/>
    <w:rsid w:val="00202254"/>
    <w:rsid w:val="002025EF"/>
    <w:rsid w:val="002027E4"/>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EEC"/>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A1A"/>
    <w:rsid w:val="00212C77"/>
    <w:rsid w:val="00212D8B"/>
    <w:rsid w:val="00213521"/>
    <w:rsid w:val="00213C02"/>
    <w:rsid w:val="00213DEE"/>
    <w:rsid w:val="00213E08"/>
    <w:rsid w:val="002142B4"/>
    <w:rsid w:val="002144F9"/>
    <w:rsid w:val="00214521"/>
    <w:rsid w:val="0021462E"/>
    <w:rsid w:val="00215391"/>
    <w:rsid w:val="00215FC1"/>
    <w:rsid w:val="00216019"/>
    <w:rsid w:val="002164FE"/>
    <w:rsid w:val="00216894"/>
    <w:rsid w:val="002169C9"/>
    <w:rsid w:val="00216A59"/>
    <w:rsid w:val="00216CE6"/>
    <w:rsid w:val="00217495"/>
    <w:rsid w:val="00217B5A"/>
    <w:rsid w:val="00217CC3"/>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24"/>
    <w:rsid w:val="00224378"/>
    <w:rsid w:val="0022456E"/>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57C"/>
    <w:rsid w:val="00227865"/>
    <w:rsid w:val="0022793C"/>
    <w:rsid w:val="00227A01"/>
    <w:rsid w:val="00227E25"/>
    <w:rsid w:val="002300D2"/>
    <w:rsid w:val="0023015A"/>
    <w:rsid w:val="0023023D"/>
    <w:rsid w:val="002305B6"/>
    <w:rsid w:val="0023071D"/>
    <w:rsid w:val="00230BB0"/>
    <w:rsid w:val="00230E3A"/>
    <w:rsid w:val="0023103E"/>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0E0C"/>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67B"/>
    <w:rsid w:val="00251A90"/>
    <w:rsid w:val="00251AED"/>
    <w:rsid w:val="00252BA5"/>
    <w:rsid w:val="00252BEB"/>
    <w:rsid w:val="002533E6"/>
    <w:rsid w:val="00254020"/>
    <w:rsid w:val="002541AD"/>
    <w:rsid w:val="0025420B"/>
    <w:rsid w:val="00254527"/>
    <w:rsid w:val="00254604"/>
    <w:rsid w:val="00254AE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99"/>
    <w:rsid w:val="002617DA"/>
    <w:rsid w:val="0026190D"/>
    <w:rsid w:val="0026198A"/>
    <w:rsid w:val="00261A08"/>
    <w:rsid w:val="002622FE"/>
    <w:rsid w:val="002624F6"/>
    <w:rsid w:val="002628EE"/>
    <w:rsid w:val="00262B31"/>
    <w:rsid w:val="00262D6B"/>
    <w:rsid w:val="00262F1E"/>
    <w:rsid w:val="00263C09"/>
    <w:rsid w:val="00263E3E"/>
    <w:rsid w:val="00263FA2"/>
    <w:rsid w:val="00264265"/>
    <w:rsid w:val="00264346"/>
    <w:rsid w:val="002644B3"/>
    <w:rsid w:val="00264913"/>
    <w:rsid w:val="00264D51"/>
    <w:rsid w:val="002653AE"/>
    <w:rsid w:val="00265B3D"/>
    <w:rsid w:val="00265E39"/>
    <w:rsid w:val="002661CD"/>
    <w:rsid w:val="0026651F"/>
    <w:rsid w:val="00266672"/>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763"/>
    <w:rsid w:val="00273A7B"/>
    <w:rsid w:val="00273C58"/>
    <w:rsid w:val="00273DAE"/>
    <w:rsid w:val="002748C8"/>
    <w:rsid w:val="00274C65"/>
    <w:rsid w:val="0027535F"/>
    <w:rsid w:val="0027543B"/>
    <w:rsid w:val="00275487"/>
    <w:rsid w:val="0027557B"/>
    <w:rsid w:val="00275831"/>
    <w:rsid w:val="00275CA3"/>
    <w:rsid w:val="00275D71"/>
    <w:rsid w:val="00276078"/>
    <w:rsid w:val="00276A7C"/>
    <w:rsid w:val="00276AD8"/>
    <w:rsid w:val="00276F52"/>
    <w:rsid w:val="00277490"/>
    <w:rsid w:val="002779D6"/>
    <w:rsid w:val="00280123"/>
    <w:rsid w:val="0028023E"/>
    <w:rsid w:val="0028049C"/>
    <w:rsid w:val="002804E5"/>
    <w:rsid w:val="00280B6C"/>
    <w:rsid w:val="002815CD"/>
    <w:rsid w:val="00281841"/>
    <w:rsid w:val="00281C78"/>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841"/>
    <w:rsid w:val="0028798C"/>
    <w:rsid w:val="002879C8"/>
    <w:rsid w:val="00287ACF"/>
    <w:rsid w:val="0029050F"/>
    <w:rsid w:val="00290979"/>
    <w:rsid w:val="00291034"/>
    <w:rsid w:val="00291300"/>
    <w:rsid w:val="002913AC"/>
    <w:rsid w:val="00291833"/>
    <w:rsid w:val="002918EA"/>
    <w:rsid w:val="00291FEA"/>
    <w:rsid w:val="0029249C"/>
    <w:rsid w:val="002926E4"/>
    <w:rsid w:val="00292B62"/>
    <w:rsid w:val="00292CD8"/>
    <w:rsid w:val="00293108"/>
    <w:rsid w:val="00293366"/>
    <w:rsid w:val="002942C4"/>
    <w:rsid w:val="0029452A"/>
    <w:rsid w:val="0029454D"/>
    <w:rsid w:val="002946E7"/>
    <w:rsid w:val="0029472A"/>
    <w:rsid w:val="002947E0"/>
    <w:rsid w:val="00294B58"/>
    <w:rsid w:val="00294BE9"/>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98"/>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489"/>
    <w:rsid w:val="002B2610"/>
    <w:rsid w:val="002B2D4A"/>
    <w:rsid w:val="002B2EAD"/>
    <w:rsid w:val="002B2ECD"/>
    <w:rsid w:val="002B2FFC"/>
    <w:rsid w:val="002B3271"/>
    <w:rsid w:val="002B366B"/>
    <w:rsid w:val="002B378C"/>
    <w:rsid w:val="002B4198"/>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1AF9"/>
    <w:rsid w:val="002C1EC8"/>
    <w:rsid w:val="002C2519"/>
    <w:rsid w:val="002C261E"/>
    <w:rsid w:val="002C2698"/>
    <w:rsid w:val="002C2AB0"/>
    <w:rsid w:val="002C2F3C"/>
    <w:rsid w:val="002C2FB1"/>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0F0E"/>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18C"/>
    <w:rsid w:val="002D32C6"/>
    <w:rsid w:val="002D37FD"/>
    <w:rsid w:val="002D3932"/>
    <w:rsid w:val="002D39D1"/>
    <w:rsid w:val="002D3D97"/>
    <w:rsid w:val="002D4027"/>
    <w:rsid w:val="002D46E0"/>
    <w:rsid w:val="002D4968"/>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2F50"/>
    <w:rsid w:val="002E3274"/>
    <w:rsid w:val="002E342F"/>
    <w:rsid w:val="002E3AF2"/>
    <w:rsid w:val="002E3B3D"/>
    <w:rsid w:val="002E3F45"/>
    <w:rsid w:val="002E400D"/>
    <w:rsid w:val="002E4185"/>
    <w:rsid w:val="002E4B28"/>
    <w:rsid w:val="002E4F70"/>
    <w:rsid w:val="002E50E3"/>
    <w:rsid w:val="002E5648"/>
    <w:rsid w:val="002E5866"/>
    <w:rsid w:val="002E5A0E"/>
    <w:rsid w:val="002E61F6"/>
    <w:rsid w:val="002E724F"/>
    <w:rsid w:val="002E72F3"/>
    <w:rsid w:val="002E73BD"/>
    <w:rsid w:val="002F00BA"/>
    <w:rsid w:val="002F084B"/>
    <w:rsid w:val="002F0D40"/>
    <w:rsid w:val="002F187C"/>
    <w:rsid w:val="002F19E4"/>
    <w:rsid w:val="002F2033"/>
    <w:rsid w:val="002F2989"/>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591A"/>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7BD"/>
    <w:rsid w:val="0031280D"/>
    <w:rsid w:val="00312943"/>
    <w:rsid w:val="003132D0"/>
    <w:rsid w:val="003137A0"/>
    <w:rsid w:val="00313989"/>
    <w:rsid w:val="00313D9A"/>
    <w:rsid w:val="00313E58"/>
    <w:rsid w:val="003148A2"/>
    <w:rsid w:val="00314B80"/>
    <w:rsid w:val="00314E4F"/>
    <w:rsid w:val="00314F79"/>
    <w:rsid w:val="00315097"/>
    <w:rsid w:val="00315180"/>
    <w:rsid w:val="00315237"/>
    <w:rsid w:val="00315816"/>
    <w:rsid w:val="00315897"/>
    <w:rsid w:val="00315A87"/>
    <w:rsid w:val="003161D4"/>
    <w:rsid w:val="00316C22"/>
    <w:rsid w:val="00316CF8"/>
    <w:rsid w:val="00316DAC"/>
    <w:rsid w:val="003176D9"/>
    <w:rsid w:val="003200F3"/>
    <w:rsid w:val="00320367"/>
    <w:rsid w:val="00320652"/>
    <w:rsid w:val="00320AD3"/>
    <w:rsid w:val="00320F25"/>
    <w:rsid w:val="0032137B"/>
    <w:rsid w:val="003213FF"/>
    <w:rsid w:val="00321450"/>
    <w:rsid w:val="003217E2"/>
    <w:rsid w:val="003227B6"/>
    <w:rsid w:val="003231D9"/>
    <w:rsid w:val="003233BE"/>
    <w:rsid w:val="00323463"/>
    <w:rsid w:val="0032358D"/>
    <w:rsid w:val="003237B2"/>
    <w:rsid w:val="00323B18"/>
    <w:rsid w:val="0032444B"/>
    <w:rsid w:val="003249EC"/>
    <w:rsid w:val="003249FF"/>
    <w:rsid w:val="00324D6B"/>
    <w:rsid w:val="00325315"/>
    <w:rsid w:val="0032555E"/>
    <w:rsid w:val="003257F7"/>
    <w:rsid w:val="00325843"/>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2002"/>
    <w:rsid w:val="003429B7"/>
    <w:rsid w:val="00342C5F"/>
    <w:rsid w:val="00343392"/>
    <w:rsid w:val="00343603"/>
    <w:rsid w:val="00343959"/>
    <w:rsid w:val="00343D0E"/>
    <w:rsid w:val="00343EFD"/>
    <w:rsid w:val="00343F98"/>
    <w:rsid w:val="0034450D"/>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1D9"/>
    <w:rsid w:val="003514CE"/>
    <w:rsid w:val="00351500"/>
    <w:rsid w:val="00351564"/>
    <w:rsid w:val="003515A3"/>
    <w:rsid w:val="00351877"/>
    <w:rsid w:val="00351CC1"/>
    <w:rsid w:val="00351D3D"/>
    <w:rsid w:val="00351EB4"/>
    <w:rsid w:val="00352347"/>
    <w:rsid w:val="0035247F"/>
    <w:rsid w:val="00353916"/>
    <w:rsid w:val="00353D2A"/>
    <w:rsid w:val="00354098"/>
    <w:rsid w:val="003543F3"/>
    <w:rsid w:val="0035476B"/>
    <w:rsid w:val="00354911"/>
    <w:rsid w:val="00354DEA"/>
    <w:rsid w:val="0035530A"/>
    <w:rsid w:val="00355921"/>
    <w:rsid w:val="00355E09"/>
    <w:rsid w:val="00356061"/>
    <w:rsid w:val="00356519"/>
    <w:rsid w:val="00356588"/>
    <w:rsid w:val="00357170"/>
    <w:rsid w:val="00357212"/>
    <w:rsid w:val="003572F3"/>
    <w:rsid w:val="00357A7F"/>
    <w:rsid w:val="0036062C"/>
    <w:rsid w:val="00360CA3"/>
    <w:rsid w:val="00360EAC"/>
    <w:rsid w:val="00361687"/>
    <w:rsid w:val="00361848"/>
    <w:rsid w:val="00361954"/>
    <w:rsid w:val="00361D5D"/>
    <w:rsid w:val="00361E86"/>
    <w:rsid w:val="00362708"/>
    <w:rsid w:val="003628E3"/>
    <w:rsid w:val="00362CED"/>
    <w:rsid w:val="00362E21"/>
    <w:rsid w:val="00363135"/>
    <w:rsid w:val="00363319"/>
    <w:rsid w:val="003635FB"/>
    <w:rsid w:val="003636E3"/>
    <w:rsid w:val="00363742"/>
    <w:rsid w:val="0036379C"/>
    <w:rsid w:val="00363CE6"/>
    <w:rsid w:val="00363E88"/>
    <w:rsid w:val="00364140"/>
    <w:rsid w:val="003646A4"/>
    <w:rsid w:val="003646DC"/>
    <w:rsid w:val="00364848"/>
    <w:rsid w:val="00364D52"/>
    <w:rsid w:val="00364E90"/>
    <w:rsid w:val="00365075"/>
    <w:rsid w:val="003652AC"/>
    <w:rsid w:val="00365680"/>
    <w:rsid w:val="003661EE"/>
    <w:rsid w:val="003662D9"/>
    <w:rsid w:val="00366388"/>
    <w:rsid w:val="00366443"/>
    <w:rsid w:val="00366667"/>
    <w:rsid w:val="003668B1"/>
    <w:rsid w:val="00366ACB"/>
    <w:rsid w:val="00366B20"/>
    <w:rsid w:val="00366ED9"/>
    <w:rsid w:val="0036735E"/>
    <w:rsid w:val="00367639"/>
    <w:rsid w:val="0036764E"/>
    <w:rsid w:val="00370262"/>
    <w:rsid w:val="003703E6"/>
    <w:rsid w:val="0037042C"/>
    <w:rsid w:val="00370598"/>
    <w:rsid w:val="0037095D"/>
    <w:rsid w:val="00371383"/>
    <w:rsid w:val="0037143F"/>
    <w:rsid w:val="0037186E"/>
    <w:rsid w:val="00371C18"/>
    <w:rsid w:val="00371E3B"/>
    <w:rsid w:val="003724EB"/>
    <w:rsid w:val="003728AB"/>
    <w:rsid w:val="00372C6C"/>
    <w:rsid w:val="003731BA"/>
    <w:rsid w:val="00373336"/>
    <w:rsid w:val="003737A1"/>
    <w:rsid w:val="00373976"/>
    <w:rsid w:val="00374844"/>
    <w:rsid w:val="00375153"/>
    <w:rsid w:val="003754C1"/>
    <w:rsid w:val="00375704"/>
    <w:rsid w:val="00375922"/>
    <w:rsid w:val="00375AF0"/>
    <w:rsid w:val="0037677C"/>
    <w:rsid w:val="00376F14"/>
    <w:rsid w:val="00377400"/>
    <w:rsid w:val="003775D6"/>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4FAD"/>
    <w:rsid w:val="00385A1E"/>
    <w:rsid w:val="00385C97"/>
    <w:rsid w:val="00385E2C"/>
    <w:rsid w:val="003860BA"/>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7B3"/>
    <w:rsid w:val="0039488E"/>
    <w:rsid w:val="003949A5"/>
    <w:rsid w:val="00394A85"/>
    <w:rsid w:val="003954D5"/>
    <w:rsid w:val="003956D6"/>
    <w:rsid w:val="0039585A"/>
    <w:rsid w:val="00395DA6"/>
    <w:rsid w:val="003963DA"/>
    <w:rsid w:val="00396AB1"/>
    <w:rsid w:val="00396F49"/>
    <w:rsid w:val="00397BA7"/>
    <w:rsid w:val="003A01F0"/>
    <w:rsid w:val="003A022E"/>
    <w:rsid w:val="003A03A8"/>
    <w:rsid w:val="003A0645"/>
    <w:rsid w:val="003A0887"/>
    <w:rsid w:val="003A09E5"/>
    <w:rsid w:val="003A0FF0"/>
    <w:rsid w:val="003A1280"/>
    <w:rsid w:val="003A1608"/>
    <w:rsid w:val="003A1BB2"/>
    <w:rsid w:val="003A1E7B"/>
    <w:rsid w:val="003A21FB"/>
    <w:rsid w:val="003A2C0A"/>
    <w:rsid w:val="003A2CAD"/>
    <w:rsid w:val="003A2EEC"/>
    <w:rsid w:val="003A3126"/>
    <w:rsid w:val="003A3D23"/>
    <w:rsid w:val="003A3E56"/>
    <w:rsid w:val="003A41D4"/>
    <w:rsid w:val="003A41E8"/>
    <w:rsid w:val="003A43A5"/>
    <w:rsid w:val="003A449D"/>
    <w:rsid w:val="003A4B0A"/>
    <w:rsid w:val="003A4B3D"/>
    <w:rsid w:val="003A4F5D"/>
    <w:rsid w:val="003A505C"/>
    <w:rsid w:val="003A531E"/>
    <w:rsid w:val="003A561A"/>
    <w:rsid w:val="003A5782"/>
    <w:rsid w:val="003A5978"/>
    <w:rsid w:val="003A5B7B"/>
    <w:rsid w:val="003A6145"/>
    <w:rsid w:val="003A624A"/>
    <w:rsid w:val="003A6719"/>
    <w:rsid w:val="003A6B13"/>
    <w:rsid w:val="003A6BA5"/>
    <w:rsid w:val="003A6D03"/>
    <w:rsid w:val="003A72FB"/>
    <w:rsid w:val="003A7FCC"/>
    <w:rsid w:val="003B0762"/>
    <w:rsid w:val="003B0E82"/>
    <w:rsid w:val="003B0F8C"/>
    <w:rsid w:val="003B0F96"/>
    <w:rsid w:val="003B0FB0"/>
    <w:rsid w:val="003B1261"/>
    <w:rsid w:val="003B1416"/>
    <w:rsid w:val="003B15CA"/>
    <w:rsid w:val="003B15DA"/>
    <w:rsid w:val="003B172D"/>
    <w:rsid w:val="003B1969"/>
    <w:rsid w:val="003B1D84"/>
    <w:rsid w:val="003B2972"/>
    <w:rsid w:val="003B2B1D"/>
    <w:rsid w:val="003B333A"/>
    <w:rsid w:val="003B3510"/>
    <w:rsid w:val="003B367A"/>
    <w:rsid w:val="003B3B29"/>
    <w:rsid w:val="003B42F8"/>
    <w:rsid w:val="003B439B"/>
    <w:rsid w:val="003B43F7"/>
    <w:rsid w:val="003B4457"/>
    <w:rsid w:val="003B4AAE"/>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4FF3"/>
    <w:rsid w:val="003C533A"/>
    <w:rsid w:val="003C57FC"/>
    <w:rsid w:val="003C5E84"/>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3C0"/>
    <w:rsid w:val="003D341C"/>
    <w:rsid w:val="003D341D"/>
    <w:rsid w:val="003D3626"/>
    <w:rsid w:val="003D3637"/>
    <w:rsid w:val="003D3D35"/>
    <w:rsid w:val="003D3F36"/>
    <w:rsid w:val="003D4121"/>
    <w:rsid w:val="003D44C9"/>
    <w:rsid w:val="003D4927"/>
    <w:rsid w:val="003D510A"/>
    <w:rsid w:val="003D54B5"/>
    <w:rsid w:val="003D556F"/>
    <w:rsid w:val="003D586C"/>
    <w:rsid w:val="003D5D2F"/>
    <w:rsid w:val="003D5F11"/>
    <w:rsid w:val="003D603B"/>
    <w:rsid w:val="003D6443"/>
    <w:rsid w:val="003D6A70"/>
    <w:rsid w:val="003D6D9B"/>
    <w:rsid w:val="003D728A"/>
    <w:rsid w:val="003D7530"/>
    <w:rsid w:val="003D77FD"/>
    <w:rsid w:val="003D7987"/>
    <w:rsid w:val="003D7D13"/>
    <w:rsid w:val="003E0A5F"/>
    <w:rsid w:val="003E0CB1"/>
    <w:rsid w:val="003E1404"/>
    <w:rsid w:val="003E2397"/>
    <w:rsid w:val="003E24BD"/>
    <w:rsid w:val="003E254C"/>
    <w:rsid w:val="003E2561"/>
    <w:rsid w:val="003E2681"/>
    <w:rsid w:val="003E2C76"/>
    <w:rsid w:val="003E2D4A"/>
    <w:rsid w:val="003E3042"/>
    <w:rsid w:val="003E3334"/>
    <w:rsid w:val="003E33C0"/>
    <w:rsid w:val="003E3473"/>
    <w:rsid w:val="003E3BB6"/>
    <w:rsid w:val="003E3CE1"/>
    <w:rsid w:val="003E4287"/>
    <w:rsid w:val="003E46D6"/>
    <w:rsid w:val="003E496F"/>
    <w:rsid w:val="003E4D45"/>
    <w:rsid w:val="003E50FA"/>
    <w:rsid w:val="003E5EFF"/>
    <w:rsid w:val="003E6169"/>
    <w:rsid w:val="003E620C"/>
    <w:rsid w:val="003E63B2"/>
    <w:rsid w:val="003E68CB"/>
    <w:rsid w:val="003E6FED"/>
    <w:rsid w:val="003E7213"/>
    <w:rsid w:val="003E730E"/>
    <w:rsid w:val="003E76DE"/>
    <w:rsid w:val="003E7F2F"/>
    <w:rsid w:val="003F0141"/>
    <w:rsid w:val="003F036C"/>
    <w:rsid w:val="003F08C6"/>
    <w:rsid w:val="003F0D62"/>
    <w:rsid w:val="003F1882"/>
    <w:rsid w:val="003F1BE6"/>
    <w:rsid w:val="003F2754"/>
    <w:rsid w:val="003F28E8"/>
    <w:rsid w:val="003F3275"/>
    <w:rsid w:val="003F3715"/>
    <w:rsid w:val="003F4FEB"/>
    <w:rsid w:val="003F5294"/>
    <w:rsid w:val="003F54A1"/>
    <w:rsid w:val="003F55B2"/>
    <w:rsid w:val="003F58E1"/>
    <w:rsid w:val="003F59F3"/>
    <w:rsid w:val="003F5A1D"/>
    <w:rsid w:val="003F6645"/>
    <w:rsid w:val="003F6A5E"/>
    <w:rsid w:val="003F6CCF"/>
    <w:rsid w:val="003F7091"/>
    <w:rsid w:val="003F70DD"/>
    <w:rsid w:val="003F7113"/>
    <w:rsid w:val="003F7405"/>
    <w:rsid w:val="003F74B4"/>
    <w:rsid w:val="003F775E"/>
    <w:rsid w:val="0040062F"/>
    <w:rsid w:val="00400931"/>
    <w:rsid w:val="00401365"/>
    <w:rsid w:val="0040165B"/>
    <w:rsid w:val="004017A3"/>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6A9"/>
    <w:rsid w:val="00404E79"/>
    <w:rsid w:val="00405139"/>
    <w:rsid w:val="00405620"/>
    <w:rsid w:val="004057F4"/>
    <w:rsid w:val="00405E46"/>
    <w:rsid w:val="004063FE"/>
    <w:rsid w:val="004064F2"/>
    <w:rsid w:val="00407552"/>
    <w:rsid w:val="00407C6B"/>
    <w:rsid w:val="00407CBB"/>
    <w:rsid w:val="00410D52"/>
    <w:rsid w:val="00411845"/>
    <w:rsid w:val="004119E5"/>
    <w:rsid w:val="00411E41"/>
    <w:rsid w:val="0041227D"/>
    <w:rsid w:val="004125B4"/>
    <w:rsid w:val="00412BA6"/>
    <w:rsid w:val="00412DBE"/>
    <w:rsid w:val="004130D0"/>
    <w:rsid w:val="0041398F"/>
    <w:rsid w:val="00413A05"/>
    <w:rsid w:val="00413B3A"/>
    <w:rsid w:val="00413C59"/>
    <w:rsid w:val="004144E0"/>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9E6"/>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9B4"/>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692"/>
    <w:rsid w:val="004317BA"/>
    <w:rsid w:val="00431CF1"/>
    <w:rsid w:val="00431E00"/>
    <w:rsid w:val="0043202E"/>
    <w:rsid w:val="00432187"/>
    <w:rsid w:val="00432967"/>
    <w:rsid w:val="00432C7B"/>
    <w:rsid w:val="00433560"/>
    <w:rsid w:val="0043382D"/>
    <w:rsid w:val="00433A16"/>
    <w:rsid w:val="00433EFA"/>
    <w:rsid w:val="00433F19"/>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1BAF"/>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089"/>
    <w:rsid w:val="004513BA"/>
    <w:rsid w:val="00451DC9"/>
    <w:rsid w:val="00452925"/>
    <w:rsid w:val="00452DCA"/>
    <w:rsid w:val="00452FAB"/>
    <w:rsid w:val="00452FB5"/>
    <w:rsid w:val="00453034"/>
    <w:rsid w:val="004534E2"/>
    <w:rsid w:val="00453A2E"/>
    <w:rsid w:val="00453AC7"/>
    <w:rsid w:val="00453F4E"/>
    <w:rsid w:val="00454196"/>
    <w:rsid w:val="0045465B"/>
    <w:rsid w:val="004559AD"/>
    <w:rsid w:val="00455B4F"/>
    <w:rsid w:val="00455FD5"/>
    <w:rsid w:val="00456588"/>
    <w:rsid w:val="00456B62"/>
    <w:rsid w:val="00456B97"/>
    <w:rsid w:val="00456F39"/>
    <w:rsid w:val="004570B4"/>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4999"/>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7DA"/>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302"/>
    <w:rsid w:val="00486431"/>
    <w:rsid w:val="00486613"/>
    <w:rsid w:val="00486708"/>
    <w:rsid w:val="0048683C"/>
    <w:rsid w:val="004870B8"/>
    <w:rsid w:val="00487197"/>
    <w:rsid w:val="00487382"/>
    <w:rsid w:val="0048783D"/>
    <w:rsid w:val="00490100"/>
    <w:rsid w:val="00490367"/>
    <w:rsid w:val="00490E0A"/>
    <w:rsid w:val="004911D6"/>
    <w:rsid w:val="004911D9"/>
    <w:rsid w:val="004912C0"/>
    <w:rsid w:val="004916E6"/>
    <w:rsid w:val="00491D1A"/>
    <w:rsid w:val="0049232B"/>
    <w:rsid w:val="0049246E"/>
    <w:rsid w:val="00492625"/>
    <w:rsid w:val="0049264F"/>
    <w:rsid w:val="00492C0E"/>
    <w:rsid w:val="00492CCD"/>
    <w:rsid w:val="00492FF0"/>
    <w:rsid w:val="00493135"/>
    <w:rsid w:val="00493641"/>
    <w:rsid w:val="00493FC0"/>
    <w:rsid w:val="00493FD4"/>
    <w:rsid w:val="00494323"/>
    <w:rsid w:val="0049499E"/>
    <w:rsid w:val="00495129"/>
    <w:rsid w:val="00496B45"/>
    <w:rsid w:val="00496F7F"/>
    <w:rsid w:val="004970C6"/>
    <w:rsid w:val="00497A5F"/>
    <w:rsid w:val="00497BC2"/>
    <w:rsid w:val="00497C72"/>
    <w:rsid w:val="004A047F"/>
    <w:rsid w:val="004A0A59"/>
    <w:rsid w:val="004A0B53"/>
    <w:rsid w:val="004A0CE9"/>
    <w:rsid w:val="004A0D44"/>
    <w:rsid w:val="004A0DB8"/>
    <w:rsid w:val="004A14E6"/>
    <w:rsid w:val="004A1716"/>
    <w:rsid w:val="004A1731"/>
    <w:rsid w:val="004A1C9E"/>
    <w:rsid w:val="004A1D0B"/>
    <w:rsid w:val="004A2308"/>
    <w:rsid w:val="004A313C"/>
    <w:rsid w:val="004A32DA"/>
    <w:rsid w:val="004A3920"/>
    <w:rsid w:val="004A399A"/>
    <w:rsid w:val="004A3D6F"/>
    <w:rsid w:val="004A411A"/>
    <w:rsid w:val="004A47E0"/>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1D52"/>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57A"/>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46A"/>
    <w:rsid w:val="004C380A"/>
    <w:rsid w:val="004C3822"/>
    <w:rsid w:val="004C3CDE"/>
    <w:rsid w:val="004C3FB7"/>
    <w:rsid w:val="004C46DE"/>
    <w:rsid w:val="004C4B21"/>
    <w:rsid w:val="004C4BD2"/>
    <w:rsid w:val="004C5104"/>
    <w:rsid w:val="004C57F8"/>
    <w:rsid w:val="004C5A2C"/>
    <w:rsid w:val="004C62DC"/>
    <w:rsid w:val="004C67DF"/>
    <w:rsid w:val="004C692E"/>
    <w:rsid w:val="004C695E"/>
    <w:rsid w:val="004C6E6F"/>
    <w:rsid w:val="004C718B"/>
    <w:rsid w:val="004C73B9"/>
    <w:rsid w:val="004D006A"/>
    <w:rsid w:val="004D010F"/>
    <w:rsid w:val="004D06CF"/>
    <w:rsid w:val="004D0913"/>
    <w:rsid w:val="004D0BAE"/>
    <w:rsid w:val="004D0CA5"/>
    <w:rsid w:val="004D102E"/>
    <w:rsid w:val="004D10C5"/>
    <w:rsid w:val="004D144F"/>
    <w:rsid w:val="004D15D2"/>
    <w:rsid w:val="004D2082"/>
    <w:rsid w:val="004D240E"/>
    <w:rsid w:val="004D2639"/>
    <w:rsid w:val="004D2B76"/>
    <w:rsid w:val="004D30D2"/>
    <w:rsid w:val="004D30E5"/>
    <w:rsid w:val="004D3428"/>
    <w:rsid w:val="004D38B0"/>
    <w:rsid w:val="004D3B39"/>
    <w:rsid w:val="004D3D34"/>
    <w:rsid w:val="004D3E3A"/>
    <w:rsid w:val="004D423C"/>
    <w:rsid w:val="004D4CB9"/>
    <w:rsid w:val="004D4F33"/>
    <w:rsid w:val="004D500B"/>
    <w:rsid w:val="004D5A62"/>
    <w:rsid w:val="004D6496"/>
    <w:rsid w:val="004D66CA"/>
    <w:rsid w:val="004D6727"/>
    <w:rsid w:val="004D6F73"/>
    <w:rsid w:val="004D7984"/>
    <w:rsid w:val="004E0B6B"/>
    <w:rsid w:val="004E0CC0"/>
    <w:rsid w:val="004E1255"/>
    <w:rsid w:val="004E12C5"/>
    <w:rsid w:val="004E1F0B"/>
    <w:rsid w:val="004E2123"/>
    <w:rsid w:val="004E2503"/>
    <w:rsid w:val="004E27F1"/>
    <w:rsid w:val="004E2FDA"/>
    <w:rsid w:val="004E3066"/>
    <w:rsid w:val="004E37D0"/>
    <w:rsid w:val="004E3885"/>
    <w:rsid w:val="004E3898"/>
    <w:rsid w:val="004E3A14"/>
    <w:rsid w:val="004E3B15"/>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62D"/>
    <w:rsid w:val="004F09A0"/>
    <w:rsid w:val="004F0CDD"/>
    <w:rsid w:val="004F15AB"/>
    <w:rsid w:val="004F1674"/>
    <w:rsid w:val="004F1C78"/>
    <w:rsid w:val="004F26FD"/>
    <w:rsid w:val="004F28EA"/>
    <w:rsid w:val="004F370F"/>
    <w:rsid w:val="004F3B0D"/>
    <w:rsid w:val="004F4045"/>
    <w:rsid w:val="004F413F"/>
    <w:rsid w:val="004F4761"/>
    <w:rsid w:val="004F4C23"/>
    <w:rsid w:val="004F4D68"/>
    <w:rsid w:val="004F4EBE"/>
    <w:rsid w:val="004F4F8C"/>
    <w:rsid w:val="004F5292"/>
    <w:rsid w:val="004F5534"/>
    <w:rsid w:val="004F55D4"/>
    <w:rsid w:val="004F598C"/>
    <w:rsid w:val="004F5DA8"/>
    <w:rsid w:val="004F6568"/>
    <w:rsid w:val="004F6F9C"/>
    <w:rsid w:val="004F704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987"/>
    <w:rsid w:val="00501A8A"/>
    <w:rsid w:val="00501AAD"/>
    <w:rsid w:val="005022ED"/>
    <w:rsid w:val="0050232B"/>
    <w:rsid w:val="0050246F"/>
    <w:rsid w:val="00502711"/>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A9F"/>
    <w:rsid w:val="00505B47"/>
    <w:rsid w:val="00505D9A"/>
    <w:rsid w:val="00505F2F"/>
    <w:rsid w:val="005060AA"/>
    <w:rsid w:val="00506105"/>
    <w:rsid w:val="00506793"/>
    <w:rsid w:val="00506F93"/>
    <w:rsid w:val="005070BB"/>
    <w:rsid w:val="00507253"/>
    <w:rsid w:val="005073D9"/>
    <w:rsid w:val="00507482"/>
    <w:rsid w:val="00507765"/>
    <w:rsid w:val="00507A9E"/>
    <w:rsid w:val="00507BE3"/>
    <w:rsid w:val="00507BF3"/>
    <w:rsid w:val="00507DE2"/>
    <w:rsid w:val="005103D4"/>
    <w:rsid w:val="00510C0F"/>
    <w:rsid w:val="00510D55"/>
    <w:rsid w:val="00510DAD"/>
    <w:rsid w:val="00510E88"/>
    <w:rsid w:val="0051109B"/>
    <w:rsid w:val="0051126D"/>
    <w:rsid w:val="005112FF"/>
    <w:rsid w:val="00511687"/>
    <w:rsid w:val="005116A4"/>
    <w:rsid w:val="005118C1"/>
    <w:rsid w:val="00512319"/>
    <w:rsid w:val="005128B1"/>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362"/>
    <w:rsid w:val="0053082D"/>
    <w:rsid w:val="00530B58"/>
    <w:rsid w:val="00530C5E"/>
    <w:rsid w:val="00531049"/>
    <w:rsid w:val="0053126F"/>
    <w:rsid w:val="005312C4"/>
    <w:rsid w:val="0053130D"/>
    <w:rsid w:val="005313C5"/>
    <w:rsid w:val="00531561"/>
    <w:rsid w:val="00531969"/>
    <w:rsid w:val="00531B2C"/>
    <w:rsid w:val="005325B9"/>
    <w:rsid w:val="00532F8E"/>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49D"/>
    <w:rsid w:val="00540816"/>
    <w:rsid w:val="0054087A"/>
    <w:rsid w:val="005411A0"/>
    <w:rsid w:val="00541B44"/>
    <w:rsid w:val="00541BA1"/>
    <w:rsid w:val="00541BCC"/>
    <w:rsid w:val="00541E04"/>
    <w:rsid w:val="00541F1C"/>
    <w:rsid w:val="00541FEE"/>
    <w:rsid w:val="005423BA"/>
    <w:rsid w:val="00542A7C"/>
    <w:rsid w:val="0054382E"/>
    <w:rsid w:val="00543AEE"/>
    <w:rsid w:val="00543CB3"/>
    <w:rsid w:val="00543F12"/>
    <w:rsid w:val="0054417A"/>
    <w:rsid w:val="0054462D"/>
    <w:rsid w:val="00544D62"/>
    <w:rsid w:val="00544ED1"/>
    <w:rsid w:val="005450AB"/>
    <w:rsid w:val="005450FF"/>
    <w:rsid w:val="00545232"/>
    <w:rsid w:val="005453A9"/>
    <w:rsid w:val="00545B9D"/>
    <w:rsid w:val="00546225"/>
    <w:rsid w:val="0054671C"/>
    <w:rsid w:val="0054676E"/>
    <w:rsid w:val="00546864"/>
    <w:rsid w:val="00546A06"/>
    <w:rsid w:val="00546B1C"/>
    <w:rsid w:val="00546FD8"/>
    <w:rsid w:val="005479D3"/>
    <w:rsid w:val="00547BBF"/>
    <w:rsid w:val="00547CFF"/>
    <w:rsid w:val="00547DC8"/>
    <w:rsid w:val="00547F05"/>
    <w:rsid w:val="00550072"/>
    <w:rsid w:val="005508AE"/>
    <w:rsid w:val="005509A2"/>
    <w:rsid w:val="0055107C"/>
    <w:rsid w:val="00551BDC"/>
    <w:rsid w:val="00551D33"/>
    <w:rsid w:val="00551D67"/>
    <w:rsid w:val="0055206F"/>
    <w:rsid w:val="005529CF"/>
    <w:rsid w:val="00552CAD"/>
    <w:rsid w:val="0055376E"/>
    <w:rsid w:val="00553804"/>
    <w:rsid w:val="005541A1"/>
    <w:rsid w:val="0055458F"/>
    <w:rsid w:val="00554C2B"/>
    <w:rsid w:val="00554D49"/>
    <w:rsid w:val="005552B6"/>
    <w:rsid w:val="0055593C"/>
    <w:rsid w:val="00555BCA"/>
    <w:rsid w:val="00555BDF"/>
    <w:rsid w:val="00556667"/>
    <w:rsid w:val="0055690B"/>
    <w:rsid w:val="00556954"/>
    <w:rsid w:val="00556FD1"/>
    <w:rsid w:val="00557935"/>
    <w:rsid w:val="00560964"/>
    <w:rsid w:val="00560A62"/>
    <w:rsid w:val="00560F6A"/>
    <w:rsid w:val="00561165"/>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4CA"/>
    <w:rsid w:val="00570866"/>
    <w:rsid w:val="00570A1D"/>
    <w:rsid w:val="00570AD5"/>
    <w:rsid w:val="00570EDD"/>
    <w:rsid w:val="00570F75"/>
    <w:rsid w:val="0057103B"/>
    <w:rsid w:val="005713BD"/>
    <w:rsid w:val="00572292"/>
    <w:rsid w:val="005723B2"/>
    <w:rsid w:val="005726BF"/>
    <w:rsid w:val="00572936"/>
    <w:rsid w:val="005736E2"/>
    <w:rsid w:val="005737CA"/>
    <w:rsid w:val="00573B32"/>
    <w:rsid w:val="00573C30"/>
    <w:rsid w:val="00573CC7"/>
    <w:rsid w:val="0057402F"/>
    <w:rsid w:val="00574A7B"/>
    <w:rsid w:val="00574CFC"/>
    <w:rsid w:val="00574F4A"/>
    <w:rsid w:val="00574F9F"/>
    <w:rsid w:val="005755D0"/>
    <w:rsid w:val="0057584D"/>
    <w:rsid w:val="005768B4"/>
    <w:rsid w:val="00576C4F"/>
    <w:rsid w:val="0057717B"/>
    <w:rsid w:val="0057781B"/>
    <w:rsid w:val="00577828"/>
    <w:rsid w:val="00580DE7"/>
    <w:rsid w:val="00580F99"/>
    <w:rsid w:val="00581050"/>
    <w:rsid w:val="005812F5"/>
    <w:rsid w:val="00581826"/>
    <w:rsid w:val="00581867"/>
    <w:rsid w:val="005820B5"/>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6F42"/>
    <w:rsid w:val="00587A2F"/>
    <w:rsid w:val="0059019B"/>
    <w:rsid w:val="0059085C"/>
    <w:rsid w:val="00590A2B"/>
    <w:rsid w:val="005914E5"/>
    <w:rsid w:val="00591532"/>
    <w:rsid w:val="005915EF"/>
    <w:rsid w:val="0059192B"/>
    <w:rsid w:val="0059196B"/>
    <w:rsid w:val="00591A47"/>
    <w:rsid w:val="00591AA7"/>
    <w:rsid w:val="00591B37"/>
    <w:rsid w:val="00592050"/>
    <w:rsid w:val="00592094"/>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1F5"/>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3F8B"/>
    <w:rsid w:val="005A4148"/>
    <w:rsid w:val="005A4987"/>
    <w:rsid w:val="005A4A03"/>
    <w:rsid w:val="005A4B2A"/>
    <w:rsid w:val="005A4C0F"/>
    <w:rsid w:val="005A4C4F"/>
    <w:rsid w:val="005A4DE2"/>
    <w:rsid w:val="005A520C"/>
    <w:rsid w:val="005A5357"/>
    <w:rsid w:val="005A54D3"/>
    <w:rsid w:val="005A5637"/>
    <w:rsid w:val="005A56DC"/>
    <w:rsid w:val="005A5EEE"/>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98F"/>
    <w:rsid w:val="005B1A06"/>
    <w:rsid w:val="005B240F"/>
    <w:rsid w:val="005B26DF"/>
    <w:rsid w:val="005B2D6D"/>
    <w:rsid w:val="005B2F57"/>
    <w:rsid w:val="005B31EC"/>
    <w:rsid w:val="005B3BF5"/>
    <w:rsid w:val="005B413B"/>
    <w:rsid w:val="005B419E"/>
    <w:rsid w:val="005B4488"/>
    <w:rsid w:val="005B45A8"/>
    <w:rsid w:val="005B6495"/>
    <w:rsid w:val="005B67A3"/>
    <w:rsid w:val="005B6995"/>
    <w:rsid w:val="005B6C4C"/>
    <w:rsid w:val="005B70F8"/>
    <w:rsid w:val="005B71D1"/>
    <w:rsid w:val="005B72E4"/>
    <w:rsid w:val="005B73CE"/>
    <w:rsid w:val="005B75AD"/>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2E5"/>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4F8E"/>
    <w:rsid w:val="005D5030"/>
    <w:rsid w:val="005D58B7"/>
    <w:rsid w:val="005D5BEE"/>
    <w:rsid w:val="005D5D6E"/>
    <w:rsid w:val="005D5E2F"/>
    <w:rsid w:val="005D5EF2"/>
    <w:rsid w:val="005D6CA3"/>
    <w:rsid w:val="005D6F61"/>
    <w:rsid w:val="005D7725"/>
    <w:rsid w:val="005D7869"/>
    <w:rsid w:val="005D7C70"/>
    <w:rsid w:val="005D7FA1"/>
    <w:rsid w:val="005E01FB"/>
    <w:rsid w:val="005E04EA"/>
    <w:rsid w:val="005E09E6"/>
    <w:rsid w:val="005E0CAA"/>
    <w:rsid w:val="005E1135"/>
    <w:rsid w:val="005E1619"/>
    <w:rsid w:val="005E17B1"/>
    <w:rsid w:val="005E1930"/>
    <w:rsid w:val="005E1C4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3FD3"/>
    <w:rsid w:val="005F419B"/>
    <w:rsid w:val="005F44CD"/>
    <w:rsid w:val="005F45FB"/>
    <w:rsid w:val="005F4D39"/>
    <w:rsid w:val="005F4F0B"/>
    <w:rsid w:val="005F5004"/>
    <w:rsid w:val="005F6188"/>
    <w:rsid w:val="005F6526"/>
    <w:rsid w:val="005F6723"/>
    <w:rsid w:val="005F6B4D"/>
    <w:rsid w:val="005F6CFD"/>
    <w:rsid w:val="005F6F72"/>
    <w:rsid w:val="005F7090"/>
    <w:rsid w:val="005F732F"/>
    <w:rsid w:val="0060012C"/>
    <w:rsid w:val="00600200"/>
    <w:rsid w:val="00600285"/>
    <w:rsid w:val="0060035D"/>
    <w:rsid w:val="00600418"/>
    <w:rsid w:val="0060047F"/>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9BD"/>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2B2"/>
    <w:rsid w:val="00612658"/>
    <w:rsid w:val="006127F0"/>
    <w:rsid w:val="00613017"/>
    <w:rsid w:val="0061304B"/>
    <w:rsid w:val="00613334"/>
    <w:rsid w:val="00613506"/>
    <w:rsid w:val="00613F96"/>
    <w:rsid w:val="006142EB"/>
    <w:rsid w:val="00614893"/>
    <w:rsid w:val="0061493F"/>
    <w:rsid w:val="00614BDD"/>
    <w:rsid w:val="00614D5C"/>
    <w:rsid w:val="00615922"/>
    <w:rsid w:val="00615A5E"/>
    <w:rsid w:val="006161AF"/>
    <w:rsid w:val="006162D6"/>
    <w:rsid w:val="00616350"/>
    <w:rsid w:val="006165EA"/>
    <w:rsid w:val="006168AD"/>
    <w:rsid w:val="00616CDB"/>
    <w:rsid w:val="006176BC"/>
    <w:rsid w:val="006179FF"/>
    <w:rsid w:val="00617B64"/>
    <w:rsid w:val="00617CD1"/>
    <w:rsid w:val="00617DFF"/>
    <w:rsid w:val="00617E7A"/>
    <w:rsid w:val="0062061B"/>
    <w:rsid w:val="00620C84"/>
    <w:rsid w:val="00620FC3"/>
    <w:rsid w:val="00621CF3"/>
    <w:rsid w:val="00621EE0"/>
    <w:rsid w:val="00622828"/>
    <w:rsid w:val="00622E3A"/>
    <w:rsid w:val="00623018"/>
    <w:rsid w:val="00623A64"/>
    <w:rsid w:val="00623B05"/>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593"/>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8E6"/>
    <w:rsid w:val="00636A82"/>
    <w:rsid w:val="00636AC7"/>
    <w:rsid w:val="00636C13"/>
    <w:rsid w:val="00636E7B"/>
    <w:rsid w:val="00637091"/>
    <w:rsid w:val="0063714F"/>
    <w:rsid w:val="0063774B"/>
    <w:rsid w:val="00637972"/>
    <w:rsid w:val="00637B2B"/>
    <w:rsid w:val="006404D6"/>
    <w:rsid w:val="006407E8"/>
    <w:rsid w:val="00640BE3"/>
    <w:rsid w:val="00640EE2"/>
    <w:rsid w:val="006411CF"/>
    <w:rsid w:val="0064123B"/>
    <w:rsid w:val="006413FB"/>
    <w:rsid w:val="0064151A"/>
    <w:rsid w:val="006425FD"/>
    <w:rsid w:val="00642B89"/>
    <w:rsid w:val="00642CB7"/>
    <w:rsid w:val="00642D22"/>
    <w:rsid w:val="00643458"/>
    <w:rsid w:val="0064391C"/>
    <w:rsid w:val="00643A13"/>
    <w:rsid w:val="00643AE0"/>
    <w:rsid w:val="00643D26"/>
    <w:rsid w:val="00643E6B"/>
    <w:rsid w:val="00643FF1"/>
    <w:rsid w:val="00644106"/>
    <w:rsid w:val="0064423B"/>
    <w:rsid w:val="00644475"/>
    <w:rsid w:val="00644B18"/>
    <w:rsid w:val="00644F39"/>
    <w:rsid w:val="00645103"/>
    <w:rsid w:val="006456AE"/>
    <w:rsid w:val="00645D5D"/>
    <w:rsid w:val="00645E2A"/>
    <w:rsid w:val="00645ED7"/>
    <w:rsid w:val="00645FA6"/>
    <w:rsid w:val="0064694E"/>
    <w:rsid w:val="00647260"/>
    <w:rsid w:val="00647DDA"/>
    <w:rsid w:val="00647E5B"/>
    <w:rsid w:val="00647EAF"/>
    <w:rsid w:val="00647F55"/>
    <w:rsid w:val="0065039D"/>
    <w:rsid w:val="00650AF6"/>
    <w:rsid w:val="006511DF"/>
    <w:rsid w:val="00651C14"/>
    <w:rsid w:val="00651CEE"/>
    <w:rsid w:val="00651D6E"/>
    <w:rsid w:val="00651EE5"/>
    <w:rsid w:val="006522CF"/>
    <w:rsid w:val="00652562"/>
    <w:rsid w:val="006525D8"/>
    <w:rsid w:val="006526BB"/>
    <w:rsid w:val="00652E0C"/>
    <w:rsid w:val="00654201"/>
    <w:rsid w:val="00655118"/>
    <w:rsid w:val="0065527D"/>
    <w:rsid w:val="0065583C"/>
    <w:rsid w:val="00655934"/>
    <w:rsid w:val="00655CE9"/>
    <w:rsid w:val="00655DA9"/>
    <w:rsid w:val="00655F5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9B8"/>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3A3"/>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2D65"/>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6EB5"/>
    <w:rsid w:val="006776BD"/>
    <w:rsid w:val="00677793"/>
    <w:rsid w:val="00677914"/>
    <w:rsid w:val="00677A8C"/>
    <w:rsid w:val="00677D46"/>
    <w:rsid w:val="00677DDA"/>
    <w:rsid w:val="00677FB7"/>
    <w:rsid w:val="0068023D"/>
    <w:rsid w:val="0068077C"/>
    <w:rsid w:val="00680EAC"/>
    <w:rsid w:val="00681440"/>
    <w:rsid w:val="00681797"/>
    <w:rsid w:val="006819A0"/>
    <w:rsid w:val="00682032"/>
    <w:rsid w:val="0068218C"/>
    <w:rsid w:val="00682AD6"/>
    <w:rsid w:val="00682B39"/>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096"/>
    <w:rsid w:val="006871CB"/>
    <w:rsid w:val="00687392"/>
    <w:rsid w:val="0069231F"/>
    <w:rsid w:val="00692743"/>
    <w:rsid w:val="00692988"/>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3E4"/>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1B"/>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47A"/>
    <w:rsid w:val="006B05BC"/>
    <w:rsid w:val="006B06AD"/>
    <w:rsid w:val="006B1176"/>
    <w:rsid w:val="006B1779"/>
    <w:rsid w:val="006B17DB"/>
    <w:rsid w:val="006B20F5"/>
    <w:rsid w:val="006B259E"/>
    <w:rsid w:val="006B2DCB"/>
    <w:rsid w:val="006B2DD3"/>
    <w:rsid w:val="006B30D0"/>
    <w:rsid w:val="006B3197"/>
    <w:rsid w:val="006B34DD"/>
    <w:rsid w:val="006B357E"/>
    <w:rsid w:val="006B4445"/>
    <w:rsid w:val="006B4829"/>
    <w:rsid w:val="006B4851"/>
    <w:rsid w:val="006B485E"/>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2F9"/>
    <w:rsid w:val="006C2330"/>
    <w:rsid w:val="006C254F"/>
    <w:rsid w:val="006C2803"/>
    <w:rsid w:val="006C2D09"/>
    <w:rsid w:val="006C30E8"/>
    <w:rsid w:val="006C355D"/>
    <w:rsid w:val="006C39AD"/>
    <w:rsid w:val="006C3AF9"/>
    <w:rsid w:val="006C4003"/>
    <w:rsid w:val="006C41B7"/>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98"/>
    <w:rsid w:val="006D06D6"/>
    <w:rsid w:val="006D077E"/>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5DA7"/>
    <w:rsid w:val="006D600D"/>
    <w:rsid w:val="006D6066"/>
    <w:rsid w:val="006D65EF"/>
    <w:rsid w:val="006D6E4D"/>
    <w:rsid w:val="006D6FDC"/>
    <w:rsid w:val="006D7032"/>
    <w:rsid w:val="006D7044"/>
    <w:rsid w:val="006D709F"/>
    <w:rsid w:val="006D7173"/>
    <w:rsid w:val="006D7445"/>
    <w:rsid w:val="006D79F3"/>
    <w:rsid w:val="006D79FE"/>
    <w:rsid w:val="006D7AF5"/>
    <w:rsid w:val="006E01BB"/>
    <w:rsid w:val="006E0680"/>
    <w:rsid w:val="006E0A48"/>
    <w:rsid w:val="006E1127"/>
    <w:rsid w:val="006E135A"/>
    <w:rsid w:val="006E1434"/>
    <w:rsid w:val="006E16DD"/>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4A"/>
    <w:rsid w:val="006E5252"/>
    <w:rsid w:val="006E5830"/>
    <w:rsid w:val="006E5F44"/>
    <w:rsid w:val="006E6663"/>
    <w:rsid w:val="006E6CD1"/>
    <w:rsid w:val="006E6DE0"/>
    <w:rsid w:val="006E6ECB"/>
    <w:rsid w:val="006E736B"/>
    <w:rsid w:val="006E7459"/>
    <w:rsid w:val="006E749A"/>
    <w:rsid w:val="006E7630"/>
    <w:rsid w:val="006E78E9"/>
    <w:rsid w:val="006E790C"/>
    <w:rsid w:val="006F004E"/>
    <w:rsid w:val="006F0445"/>
    <w:rsid w:val="006F0637"/>
    <w:rsid w:val="006F08D5"/>
    <w:rsid w:val="006F1B02"/>
    <w:rsid w:val="006F1BA3"/>
    <w:rsid w:val="006F1BB8"/>
    <w:rsid w:val="006F1C26"/>
    <w:rsid w:val="006F1C67"/>
    <w:rsid w:val="006F1E4A"/>
    <w:rsid w:val="006F2169"/>
    <w:rsid w:val="006F242C"/>
    <w:rsid w:val="006F2743"/>
    <w:rsid w:val="006F28A6"/>
    <w:rsid w:val="006F2B84"/>
    <w:rsid w:val="006F2D24"/>
    <w:rsid w:val="006F2FD6"/>
    <w:rsid w:val="006F336E"/>
    <w:rsid w:val="006F3650"/>
    <w:rsid w:val="006F36FA"/>
    <w:rsid w:val="006F3B2F"/>
    <w:rsid w:val="006F3F00"/>
    <w:rsid w:val="006F4118"/>
    <w:rsid w:val="006F42C0"/>
    <w:rsid w:val="006F43E0"/>
    <w:rsid w:val="006F4522"/>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5A1"/>
    <w:rsid w:val="007037BE"/>
    <w:rsid w:val="00703A27"/>
    <w:rsid w:val="00703BAC"/>
    <w:rsid w:val="00703CF2"/>
    <w:rsid w:val="007040A0"/>
    <w:rsid w:val="0070418D"/>
    <w:rsid w:val="00704483"/>
    <w:rsid w:val="00704AFB"/>
    <w:rsid w:val="00704D12"/>
    <w:rsid w:val="00704D4E"/>
    <w:rsid w:val="00704DB3"/>
    <w:rsid w:val="00705625"/>
    <w:rsid w:val="00705801"/>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2BC4"/>
    <w:rsid w:val="007132F0"/>
    <w:rsid w:val="00713310"/>
    <w:rsid w:val="00713450"/>
    <w:rsid w:val="0071345B"/>
    <w:rsid w:val="007139DD"/>
    <w:rsid w:val="00713B52"/>
    <w:rsid w:val="00713CCB"/>
    <w:rsid w:val="00713CF6"/>
    <w:rsid w:val="00713E13"/>
    <w:rsid w:val="00713F9B"/>
    <w:rsid w:val="007140B0"/>
    <w:rsid w:val="007143F9"/>
    <w:rsid w:val="007144E4"/>
    <w:rsid w:val="00714A9A"/>
    <w:rsid w:val="00714BC7"/>
    <w:rsid w:val="00714CAE"/>
    <w:rsid w:val="00714F9C"/>
    <w:rsid w:val="00715288"/>
    <w:rsid w:val="00715552"/>
    <w:rsid w:val="00715619"/>
    <w:rsid w:val="00715645"/>
    <w:rsid w:val="00715D1E"/>
    <w:rsid w:val="00716E9C"/>
    <w:rsid w:val="00716F96"/>
    <w:rsid w:val="0071720B"/>
    <w:rsid w:val="00717A35"/>
    <w:rsid w:val="00717BFA"/>
    <w:rsid w:val="00717DA3"/>
    <w:rsid w:val="007200E7"/>
    <w:rsid w:val="00720355"/>
    <w:rsid w:val="00720B8C"/>
    <w:rsid w:val="00720EFE"/>
    <w:rsid w:val="00721556"/>
    <w:rsid w:val="00721842"/>
    <w:rsid w:val="0072200C"/>
    <w:rsid w:val="0072227A"/>
    <w:rsid w:val="007226C7"/>
    <w:rsid w:val="00722970"/>
    <w:rsid w:val="00722BC8"/>
    <w:rsid w:val="00722D96"/>
    <w:rsid w:val="00723039"/>
    <w:rsid w:val="007235E7"/>
    <w:rsid w:val="00723856"/>
    <w:rsid w:val="00723D04"/>
    <w:rsid w:val="0072403A"/>
    <w:rsid w:val="007241FE"/>
    <w:rsid w:val="007248CD"/>
    <w:rsid w:val="00724935"/>
    <w:rsid w:val="00725533"/>
    <w:rsid w:val="007255E0"/>
    <w:rsid w:val="00725722"/>
    <w:rsid w:val="00725A81"/>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85A"/>
    <w:rsid w:val="00732C39"/>
    <w:rsid w:val="0073319E"/>
    <w:rsid w:val="0073364F"/>
    <w:rsid w:val="00733984"/>
    <w:rsid w:val="007339A2"/>
    <w:rsid w:val="00733C6E"/>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37B2B"/>
    <w:rsid w:val="00737EE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996"/>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28B"/>
    <w:rsid w:val="007607A7"/>
    <w:rsid w:val="00760C65"/>
    <w:rsid w:val="00760F21"/>
    <w:rsid w:val="00761622"/>
    <w:rsid w:val="00761B84"/>
    <w:rsid w:val="00761BE7"/>
    <w:rsid w:val="00761C96"/>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5994"/>
    <w:rsid w:val="007659C5"/>
    <w:rsid w:val="00765DA7"/>
    <w:rsid w:val="00765E95"/>
    <w:rsid w:val="0076624D"/>
    <w:rsid w:val="007665CE"/>
    <w:rsid w:val="00767B89"/>
    <w:rsid w:val="00767C39"/>
    <w:rsid w:val="00767D27"/>
    <w:rsid w:val="00767F3D"/>
    <w:rsid w:val="0077012F"/>
    <w:rsid w:val="007702B2"/>
    <w:rsid w:val="00770572"/>
    <w:rsid w:val="00770AB7"/>
    <w:rsid w:val="00770C3D"/>
    <w:rsid w:val="00771B8A"/>
    <w:rsid w:val="00771B97"/>
    <w:rsid w:val="00771C1C"/>
    <w:rsid w:val="00771C8D"/>
    <w:rsid w:val="00771E4F"/>
    <w:rsid w:val="00771F6E"/>
    <w:rsid w:val="0077205C"/>
    <w:rsid w:val="0077214A"/>
    <w:rsid w:val="007726D2"/>
    <w:rsid w:val="00772C12"/>
    <w:rsid w:val="00772C2A"/>
    <w:rsid w:val="00772ED5"/>
    <w:rsid w:val="007743C2"/>
    <w:rsid w:val="00774505"/>
    <w:rsid w:val="0077483D"/>
    <w:rsid w:val="00774D71"/>
    <w:rsid w:val="0077503A"/>
    <w:rsid w:val="0077581D"/>
    <w:rsid w:val="00775927"/>
    <w:rsid w:val="00775D2E"/>
    <w:rsid w:val="007761A4"/>
    <w:rsid w:val="0077638D"/>
    <w:rsid w:val="00776766"/>
    <w:rsid w:val="007767DC"/>
    <w:rsid w:val="00776BA9"/>
    <w:rsid w:val="00776EEE"/>
    <w:rsid w:val="00776F7C"/>
    <w:rsid w:val="007775A4"/>
    <w:rsid w:val="007775DA"/>
    <w:rsid w:val="00777E92"/>
    <w:rsid w:val="00780627"/>
    <w:rsid w:val="007806F8"/>
    <w:rsid w:val="007807EA"/>
    <w:rsid w:val="00781371"/>
    <w:rsid w:val="007813B1"/>
    <w:rsid w:val="007816B8"/>
    <w:rsid w:val="00781DA1"/>
    <w:rsid w:val="00782067"/>
    <w:rsid w:val="00782618"/>
    <w:rsid w:val="00782D97"/>
    <w:rsid w:val="00782DC5"/>
    <w:rsid w:val="00783148"/>
    <w:rsid w:val="007833CF"/>
    <w:rsid w:val="007840A7"/>
    <w:rsid w:val="00784627"/>
    <w:rsid w:val="00784867"/>
    <w:rsid w:val="007849AB"/>
    <w:rsid w:val="00785FA2"/>
    <w:rsid w:val="0078621C"/>
    <w:rsid w:val="00786226"/>
    <w:rsid w:val="0078630E"/>
    <w:rsid w:val="007867D3"/>
    <w:rsid w:val="00786AD4"/>
    <w:rsid w:val="00786C7A"/>
    <w:rsid w:val="00786CEF"/>
    <w:rsid w:val="0078726C"/>
    <w:rsid w:val="007876F6"/>
    <w:rsid w:val="007900D2"/>
    <w:rsid w:val="0079077D"/>
    <w:rsid w:val="00790CF0"/>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652"/>
    <w:rsid w:val="00796A15"/>
    <w:rsid w:val="00796AA0"/>
    <w:rsid w:val="00796EC4"/>
    <w:rsid w:val="00797920"/>
    <w:rsid w:val="00797955"/>
    <w:rsid w:val="00797B9D"/>
    <w:rsid w:val="00797C76"/>
    <w:rsid w:val="00797FC5"/>
    <w:rsid w:val="007A0050"/>
    <w:rsid w:val="007A09EB"/>
    <w:rsid w:val="007A0A7C"/>
    <w:rsid w:val="007A0AFB"/>
    <w:rsid w:val="007A100E"/>
    <w:rsid w:val="007A1173"/>
    <w:rsid w:val="007A129D"/>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012"/>
    <w:rsid w:val="007A63D9"/>
    <w:rsid w:val="007A6660"/>
    <w:rsid w:val="007A673A"/>
    <w:rsid w:val="007A69E1"/>
    <w:rsid w:val="007A6C29"/>
    <w:rsid w:val="007A7082"/>
    <w:rsid w:val="007A7835"/>
    <w:rsid w:val="007A78BE"/>
    <w:rsid w:val="007A7977"/>
    <w:rsid w:val="007A7B6E"/>
    <w:rsid w:val="007A7B74"/>
    <w:rsid w:val="007A7C7A"/>
    <w:rsid w:val="007A7CA6"/>
    <w:rsid w:val="007A7DA6"/>
    <w:rsid w:val="007A7F66"/>
    <w:rsid w:val="007B0072"/>
    <w:rsid w:val="007B008A"/>
    <w:rsid w:val="007B0350"/>
    <w:rsid w:val="007B05D5"/>
    <w:rsid w:val="007B065E"/>
    <w:rsid w:val="007B0852"/>
    <w:rsid w:val="007B0CF6"/>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AD3"/>
    <w:rsid w:val="007B7E70"/>
    <w:rsid w:val="007B7EE8"/>
    <w:rsid w:val="007B7F82"/>
    <w:rsid w:val="007C04C6"/>
    <w:rsid w:val="007C060C"/>
    <w:rsid w:val="007C0A6D"/>
    <w:rsid w:val="007C0C8C"/>
    <w:rsid w:val="007C0E06"/>
    <w:rsid w:val="007C1C0E"/>
    <w:rsid w:val="007C1EB8"/>
    <w:rsid w:val="007C232D"/>
    <w:rsid w:val="007C29DA"/>
    <w:rsid w:val="007C2CD1"/>
    <w:rsid w:val="007C3102"/>
    <w:rsid w:val="007C34FD"/>
    <w:rsid w:val="007C4450"/>
    <w:rsid w:val="007C4773"/>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1FE8"/>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64F"/>
    <w:rsid w:val="007F17BF"/>
    <w:rsid w:val="007F18D6"/>
    <w:rsid w:val="007F1BC0"/>
    <w:rsid w:val="007F1BE5"/>
    <w:rsid w:val="007F1E68"/>
    <w:rsid w:val="007F2246"/>
    <w:rsid w:val="007F2430"/>
    <w:rsid w:val="007F275D"/>
    <w:rsid w:val="007F2A96"/>
    <w:rsid w:val="007F2B32"/>
    <w:rsid w:val="007F2CA6"/>
    <w:rsid w:val="007F40D0"/>
    <w:rsid w:val="007F4769"/>
    <w:rsid w:val="007F4791"/>
    <w:rsid w:val="007F4814"/>
    <w:rsid w:val="007F5073"/>
    <w:rsid w:val="007F522E"/>
    <w:rsid w:val="007F5315"/>
    <w:rsid w:val="007F55FB"/>
    <w:rsid w:val="007F67DC"/>
    <w:rsid w:val="007F6A10"/>
    <w:rsid w:val="007F6A6F"/>
    <w:rsid w:val="007F6D8A"/>
    <w:rsid w:val="007F704C"/>
    <w:rsid w:val="007F78A8"/>
    <w:rsid w:val="007F7F6F"/>
    <w:rsid w:val="0080040B"/>
    <w:rsid w:val="008004EB"/>
    <w:rsid w:val="00800A2A"/>
    <w:rsid w:val="00800E3C"/>
    <w:rsid w:val="00801276"/>
    <w:rsid w:val="00801397"/>
    <w:rsid w:val="008013AA"/>
    <w:rsid w:val="00801609"/>
    <w:rsid w:val="008016A9"/>
    <w:rsid w:val="0080175F"/>
    <w:rsid w:val="00801803"/>
    <w:rsid w:val="00801A72"/>
    <w:rsid w:val="00802235"/>
    <w:rsid w:val="00802825"/>
    <w:rsid w:val="0080284E"/>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E7B"/>
    <w:rsid w:val="00815FAD"/>
    <w:rsid w:val="008165E3"/>
    <w:rsid w:val="008167DE"/>
    <w:rsid w:val="00817643"/>
    <w:rsid w:val="00817DA7"/>
    <w:rsid w:val="00817F0E"/>
    <w:rsid w:val="00820315"/>
    <w:rsid w:val="00820827"/>
    <w:rsid w:val="008211A3"/>
    <w:rsid w:val="00821308"/>
    <w:rsid w:val="0082151C"/>
    <w:rsid w:val="00821CA0"/>
    <w:rsid w:val="00821E7A"/>
    <w:rsid w:val="00822334"/>
    <w:rsid w:val="008224ED"/>
    <w:rsid w:val="00822A80"/>
    <w:rsid w:val="00822B33"/>
    <w:rsid w:val="0082307B"/>
    <w:rsid w:val="008233E8"/>
    <w:rsid w:val="008235CF"/>
    <w:rsid w:val="0082368E"/>
    <w:rsid w:val="0082380E"/>
    <w:rsid w:val="00823B97"/>
    <w:rsid w:val="00823CEA"/>
    <w:rsid w:val="008241C4"/>
    <w:rsid w:val="008242F9"/>
    <w:rsid w:val="008246A9"/>
    <w:rsid w:val="008247DF"/>
    <w:rsid w:val="008249F0"/>
    <w:rsid w:val="00824C01"/>
    <w:rsid w:val="00824E1E"/>
    <w:rsid w:val="00824ED6"/>
    <w:rsid w:val="008250A5"/>
    <w:rsid w:val="008250D0"/>
    <w:rsid w:val="00825357"/>
    <w:rsid w:val="008255FD"/>
    <w:rsid w:val="00825DB5"/>
    <w:rsid w:val="008268F3"/>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2BDE"/>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7A5"/>
    <w:rsid w:val="00842A32"/>
    <w:rsid w:val="00842E7C"/>
    <w:rsid w:val="00842EFF"/>
    <w:rsid w:val="00843346"/>
    <w:rsid w:val="0084338F"/>
    <w:rsid w:val="008435ED"/>
    <w:rsid w:val="00843675"/>
    <w:rsid w:val="008439FE"/>
    <w:rsid w:val="00843C0D"/>
    <w:rsid w:val="008441B3"/>
    <w:rsid w:val="0084462F"/>
    <w:rsid w:val="0084473A"/>
    <w:rsid w:val="00844872"/>
    <w:rsid w:val="00844D51"/>
    <w:rsid w:val="0084549B"/>
    <w:rsid w:val="008455E5"/>
    <w:rsid w:val="00845701"/>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5A1"/>
    <w:rsid w:val="00853EA0"/>
    <w:rsid w:val="008541C9"/>
    <w:rsid w:val="00854669"/>
    <w:rsid w:val="00855445"/>
    <w:rsid w:val="00855533"/>
    <w:rsid w:val="00855F71"/>
    <w:rsid w:val="00856217"/>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1BC"/>
    <w:rsid w:val="00865F99"/>
    <w:rsid w:val="008666F4"/>
    <w:rsid w:val="00866E22"/>
    <w:rsid w:val="00866F34"/>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8B1"/>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76F"/>
    <w:rsid w:val="00876B2A"/>
    <w:rsid w:val="00876BCC"/>
    <w:rsid w:val="00876BD2"/>
    <w:rsid w:val="008771AE"/>
    <w:rsid w:val="00877687"/>
    <w:rsid w:val="00877B4E"/>
    <w:rsid w:val="00877B5C"/>
    <w:rsid w:val="00877E2D"/>
    <w:rsid w:val="008801D4"/>
    <w:rsid w:val="008801DD"/>
    <w:rsid w:val="008813A1"/>
    <w:rsid w:val="00881AB1"/>
    <w:rsid w:val="008829D6"/>
    <w:rsid w:val="00882AF2"/>
    <w:rsid w:val="00882B23"/>
    <w:rsid w:val="00882BEF"/>
    <w:rsid w:val="00883117"/>
    <w:rsid w:val="00883B47"/>
    <w:rsid w:val="00884401"/>
    <w:rsid w:val="00884435"/>
    <w:rsid w:val="008847EE"/>
    <w:rsid w:val="00885118"/>
    <w:rsid w:val="0088521A"/>
    <w:rsid w:val="00885845"/>
    <w:rsid w:val="0088599A"/>
    <w:rsid w:val="00885B20"/>
    <w:rsid w:val="00885E28"/>
    <w:rsid w:val="00885F61"/>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B73"/>
    <w:rsid w:val="00893D69"/>
    <w:rsid w:val="00893F72"/>
    <w:rsid w:val="008940BE"/>
    <w:rsid w:val="00894121"/>
    <w:rsid w:val="008945A2"/>
    <w:rsid w:val="008945B2"/>
    <w:rsid w:val="0089523B"/>
    <w:rsid w:val="008952E9"/>
    <w:rsid w:val="00895BB1"/>
    <w:rsid w:val="0089681D"/>
    <w:rsid w:val="00896BF8"/>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AA9"/>
    <w:rsid w:val="008A2F18"/>
    <w:rsid w:val="008A34B6"/>
    <w:rsid w:val="008A3B79"/>
    <w:rsid w:val="008A3E19"/>
    <w:rsid w:val="008A4506"/>
    <w:rsid w:val="008A4AB0"/>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D1"/>
    <w:rsid w:val="008B23E1"/>
    <w:rsid w:val="008B2848"/>
    <w:rsid w:val="008B357B"/>
    <w:rsid w:val="008B399E"/>
    <w:rsid w:val="008B3EE9"/>
    <w:rsid w:val="008B4611"/>
    <w:rsid w:val="008B4651"/>
    <w:rsid w:val="008B47F7"/>
    <w:rsid w:val="008B491F"/>
    <w:rsid w:val="008B4B27"/>
    <w:rsid w:val="008B5435"/>
    <w:rsid w:val="008B54C7"/>
    <w:rsid w:val="008B5674"/>
    <w:rsid w:val="008B58AC"/>
    <w:rsid w:val="008B5BCA"/>
    <w:rsid w:val="008B5FF5"/>
    <w:rsid w:val="008B6021"/>
    <w:rsid w:val="008B64DE"/>
    <w:rsid w:val="008B67DB"/>
    <w:rsid w:val="008B6E7D"/>
    <w:rsid w:val="008B6FDF"/>
    <w:rsid w:val="008B7108"/>
    <w:rsid w:val="008B75DC"/>
    <w:rsid w:val="008B7759"/>
    <w:rsid w:val="008B7C0C"/>
    <w:rsid w:val="008C0429"/>
    <w:rsid w:val="008C0533"/>
    <w:rsid w:val="008C0B1C"/>
    <w:rsid w:val="008C0B47"/>
    <w:rsid w:val="008C0B69"/>
    <w:rsid w:val="008C0FD4"/>
    <w:rsid w:val="008C117A"/>
    <w:rsid w:val="008C20BF"/>
    <w:rsid w:val="008C2665"/>
    <w:rsid w:val="008C2EB6"/>
    <w:rsid w:val="008C306B"/>
    <w:rsid w:val="008C365B"/>
    <w:rsid w:val="008C38B1"/>
    <w:rsid w:val="008C39C3"/>
    <w:rsid w:val="008C3EC0"/>
    <w:rsid w:val="008C4423"/>
    <w:rsid w:val="008C4B33"/>
    <w:rsid w:val="008C4E88"/>
    <w:rsid w:val="008C50FF"/>
    <w:rsid w:val="008C5310"/>
    <w:rsid w:val="008C5571"/>
    <w:rsid w:val="008C5C40"/>
    <w:rsid w:val="008C63CD"/>
    <w:rsid w:val="008C674D"/>
    <w:rsid w:val="008C6FAC"/>
    <w:rsid w:val="008C733D"/>
    <w:rsid w:val="008C7B0D"/>
    <w:rsid w:val="008C7D70"/>
    <w:rsid w:val="008C7E02"/>
    <w:rsid w:val="008D035C"/>
    <w:rsid w:val="008D0726"/>
    <w:rsid w:val="008D0962"/>
    <w:rsid w:val="008D09D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74D"/>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6B72"/>
    <w:rsid w:val="008D75B5"/>
    <w:rsid w:val="008D7603"/>
    <w:rsid w:val="008D7CB4"/>
    <w:rsid w:val="008D7F8B"/>
    <w:rsid w:val="008E06EC"/>
    <w:rsid w:val="008E1039"/>
    <w:rsid w:val="008E25C9"/>
    <w:rsid w:val="008E26AC"/>
    <w:rsid w:val="008E2EFB"/>
    <w:rsid w:val="008E2FFF"/>
    <w:rsid w:val="008E3ABD"/>
    <w:rsid w:val="008E3F76"/>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899"/>
    <w:rsid w:val="008F1DB0"/>
    <w:rsid w:val="008F22D9"/>
    <w:rsid w:val="008F254D"/>
    <w:rsid w:val="008F2BC2"/>
    <w:rsid w:val="008F2CBB"/>
    <w:rsid w:val="008F369E"/>
    <w:rsid w:val="008F39C2"/>
    <w:rsid w:val="008F3B77"/>
    <w:rsid w:val="008F4101"/>
    <w:rsid w:val="008F42B6"/>
    <w:rsid w:val="008F42B7"/>
    <w:rsid w:val="008F4F77"/>
    <w:rsid w:val="008F5001"/>
    <w:rsid w:val="008F529A"/>
    <w:rsid w:val="008F53B0"/>
    <w:rsid w:val="008F5673"/>
    <w:rsid w:val="008F56D5"/>
    <w:rsid w:val="008F5C47"/>
    <w:rsid w:val="008F6242"/>
    <w:rsid w:val="008F63DB"/>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4AF6"/>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C3A"/>
    <w:rsid w:val="00913EAB"/>
    <w:rsid w:val="00914312"/>
    <w:rsid w:val="00914A84"/>
    <w:rsid w:val="00914AFC"/>
    <w:rsid w:val="00914D33"/>
    <w:rsid w:val="00914F44"/>
    <w:rsid w:val="00915322"/>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70"/>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3DC2"/>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BF9"/>
    <w:rsid w:val="00946CDD"/>
    <w:rsid w:val="00946F6D"/>
    <w:rsid w:val="00947460"/>
    <w:rsid w:val="0094761B"/>
    <w:rsid w:val="00947CE3"/>
    <w:rsid w:val="00947DDE"/>
    <w:rsid w:val="00947EC2"/>
    <w:rsid w:val="00950263"/>
    <w:rsid w:val="009509B6"/>
    <w:rsid w:val="00951008"/>
    <w:rsid w:val="00951013"/>
    <w:rsid w:val="00951149"/>
    <w:rsid w:val="009517C0"/>
    <w:rsid w:val="00951886"/>
    <w:rsid w:val="00951E66"/>
    <w:rsid w:val="00951FFA"/>
    <w:rsid w:val="00952342"/>
    <w:rsid w:val="009523E6"/>
    <w:rsid w:val="00952638"/>
    <w:rsid w:val="009529F2"/>
    <w:rsid w:val="0095301D"/>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B98"/>
    <w:rsid w:val="00960D27"/>
    <w:rsid w:val="00960DCD"/>
    <w:rsid w:val="00961493"/>
    <w:rsid w:val="009618D6"/>
    <w:rsid w:val="00961FFD"/>
    <w:rsid w:val="009620FF"/>
    <w:rsid w:val="00962156"/>
    <w:rsid w:val="009621D6"/>
    <w:rsid w:val="00962303"/>
    <w:rsid w:val="0096238D"/>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CC2"/>
    <w:rsid w:val="00971812"/>
    <w:rsid w:val="00971921"/>
    <w:rsid w:val="00971B88"/>
    <w:rsid w:val="00971D19"/>
    <w:rsid w:val="00971E9E"/>
    <w:rsid w:val="009724A5"/>
    <w:rsid w:val="009726E3"/>
    <w:rsid w:val="0097304E"/>
    <w:rsid w:val="00974191"/>
    <w:rsid w:val="00974417"/>
    <w:rsid w:val="009748C8"/>
    <w:rsid w:val="00974AD8"/>
    <w:rsid w:val="00974C08"/>
    <w:rsid w:val="00974EA8"/>
    <w:rsid w:val="00975536"/>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4D4"/>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2FD7"/>
    <w:rsid w:val="00993A3B"/>
    <w:rsid w:val="00993E26"/>
    <w:rsid w:val="00994150"/>
    <w:rsid w:val="009947D8"/>
    <w:rsid w:val="00994DA5"/>
    <w:rsid w:val="0099517C"/>
    <w:rsid w:val="0099553C"/>
    <w:rsid w:val="009959DC"/>
    <w:rsid w:val="00995AED"/>
    <w:rsid w:val="00995DC0"/>
    <w:rsid w:val="00996042"/>
    <w:rsid w:val="00996207"/>
    <w:rsid w:val="009969E3"/>
    <w:rsid w:val="009971A9"/>
    <w:rsid w:val="009A017E"/>
    <w:rsid w:val="009A050D"/>
    <w:rsid w:val="009A0643"/>
    <w:rsid w:val="009A0A37"/>
    <w:rsid w:val="009A0E46"/>
    <w:rsid w:val="009A18EB"/>
    <w:rsid w:val="009A1950"/>
    <w:rsid w:val="009A1981"/>
    <w:rsid w:val="009A1EA0"/>
    <w:rsid w:val="009A1EA4"/>
    <w:rsid w:val="009A20A6"/>
    <w:rsid w:val="009A20AD"/>
    <w:rsid w:val="009A2808"/>
    <w:rsid w:val="009A303B"/>
    <w:rsid w:val="009A30C6"/>
    <w:rsid w:val="009A31C7"/>
    <w:rsid w:val="009A31E4"/>
    <w:rsid w:val="009A37D3"/>
    <w:rsid w:val="009A3CF3"/>
    <w:rsid w:val="009A3DCB"/>
    <w:rsid w:val="009A434D"/>
    <w:rsid w:val="009A44A3"/>
    <w:rsid w:val="009A50B1"/>
    <w:rsid w:val="009A5109"/>
    <w:rsid w:val="009A5410"/>
    <w:rsid w:val="009A54A0"/>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68A"/>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1C0"/>
    <w:rsid w:val="009B77C4"/>
    <w:rsid w:val="009B77DF"/>
    <w:rsid w:val="009B7B37"/>
    <w:rsid w:val="009B7E06"/>
    <w:rsid w:val="009C0483"/>
    <w:rsid w:val="009C0884"/>
    <w:rsid w:val="009C0AFB"/>
    <w:rsid w:val="009C0D4B"/>
    <w:rsid w:val="009C1011"/>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BDF"/>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4623"/>
    <w:rsid w:val="009D5CE7"/>
    <w:rsid w:val="009D5D26"/>
    <w:rsid w:val="009D5E2F"/>
    <w:rsid w:val="009D5F7D"/>
    <w:rsid w:val="009D60BD"/>
    <w:rsid w:val="009D6A30"/>
    <w:rsid w:val="009D734E"/>
    <w:rsid w:val="009D7A8D"/>
    <w:rsid w:val="009D7EE6"/>
    <w:rsid w:val="009E014B"/>
    <w:rsid w:val="009E0220"/>
    <w:rsid w:val="009E0248"/>
    <w:rsid w:val="009E09E0"/>
    <w:rsid w:val="009E0AE2"/>
    <w:rsid w:val="009E0EE2"/>
    <w:rsid w:val="009E0F99"/>
    <w:rsid w:val="009E1016"/>
    <w:rsid w:val="009E1039"/>
    <w:rsid w:val="009E1E78"/>
    <w:rsid w:val="009E35E0"/>
    <w:rsid w:val="009E3746"/>
    <w:rsid w:val="009E3A3E"/>
    <w:rsid w:val="009E3A69"/>
    <w:rsid w:val="009E452C"/>
    <w:rsid w:val="009E45BC"/>
    <w:rsid w:val="009E4A43"/>
    <w:rsid w:val="009E5585"/>
    <w:rsid w:val="009E6123"/>
    <w:rsid w:val="009E61DD"/>
    <w:rsid w:val="009E65EF"/>
    <w:rsid w:val="009E6AA7"/>
    <w:rsid w:val="009E6C34"/>
    <w:rsid w:val="009E7377"/>
    <w:rsid w:val="009E7462"/>
    <w:rsid w:val="009E759F"/>
    <w:rsid w:val="009F05DC"/>
    <w:rsid w:val="009F11D0"/>
    <w:rsid w:val="009F21F3"/>
    <w:rsid w:val="009F22BE"/>
    <w:rsid w:val="009F24CB"/>
    <w:rsid w:val="009F29B4"/>
    <w:rsid w:val="009F300C"/>
    <w:rsid w:val="009F3119"/>
    <w:rsid w:val="009F3495"/>
    <w:rsid w:val="009F36F0"/>
    <w:rsid w:val="009F3A4D"/>
    <w:rsid w:val="009F4111"/>
    <w:rsid w:val="009F45F8"/>
    <w:rsid w:val="009F4921"/>
    <w:rsid w:val="009F4F3D"/>
    <w:rsid w:val="009F5000"/>
    <w:rsid w:val="009F5322"/>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280"/>
    <w:rsid w:val="00A11492"/>
    <w:rsid w:val="00A11714"/>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A96"/>
    <w:rsid w:val="00A24D24"/>
    <w:rsid w:val="00A2505C"/>
    <w:rsid w:val="00A256F1"/>
    <w:rsid w:val="00A2574F"/>
    <w:rsid w:val="00A25903"/>
    <w:rsid w:val="00A25E2A"/>
    <w:rsid w:val="00A260DA"/>
    <w:rsid w:val="00A26468"/>
    <w:rsid w:val="00A264DC"/>
    <w:rsid w:val="00A26E44"/>
    <w:rsid w:val="00A2728E"/>
    <w:rsid w:val="00A27341"/>
    <w:rsid w:val="00A275C6"/>
    <w:rsid w:val="00A278DD"/>
    <w:rsid w:val="00A300E3"/>
    <w:rsid w:val="00A303FD"/>
    <w:rsid w:val="00A30AA1"/>
    <w:rsid w:val="00A30B67"/>
    <w:rsid w:val="00A30CC0"/>
    <w:rsid w:val="00A31661"/>
    <w:rsid w:val="00A31681"/>
    <w:rsid w:val="00A316DD"/>
    <w:rsid w:val="00A3183E"/>
    <w:rsid w:val="00A32227"/>
    <w:rsid w:val="00A3229A"/>
    <w:rsid w:val="00A328AA"/>
    <w:rsid w:val="00A32C8C"/>
    <w:rsid w:val="00A32E55"/>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144"/>
    <w:rsid w:val="00A427C5"/>
    <w:rsid w:val="00A42B18"/>
    <w:rsid w:val="00A42B6D"/>
    <w:rsid w:val="00A42CC2"/>
    <w:rsid w:val="00A42EA2"/>
    <w:rsid w:val="00A42FB7"/>
    <w:rsid w:val="00A42FF4"/>
    <w:rsid w:val="00A44147"/>
    <w:rsid w:val="00A44172"/>
    <w:rsid w:val="00A449D1"/>
    <w:rsid w:val="00A44AA5"/>
    <w:rsid w:val="00A450E7"/>
    <w:rsid w:val="00A458D1"/>
    <w:rsid w:val="00A45C5F"/>
    <w:rsid w:val="00A45D54"/>
    <w:rsid w:val="00A45E31"/>
    <w:rsid w:val="00A45FC2"/>
    <w:rsid w:val="00A4645F"/>
    <w:rsid w:val="00A46894"/>
    <w:rsid w:val="00A46CB5"/>
    <w:rsid w:val="00A47B3D"/>
    <w:rsid w:val="00A47C78"/>
    <w:rsid w:val="00A500A3"/>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82"/>
    <w:rsid w:val="00A538B3"/>
    <w:rsid w:val="00A53A0C"/>
    <w:rsid w:val="00A5476F"/>
    <w:rsid w:val="00A54AF8"/>
    <w:rsid w:val="00A54D85"/>
    <w:rsid w:val="00A55A66"/>
    <w:rsid w:val="00A563AE"/>
    <w:rsid w:val="00A56CB9"/>
    <w:rsid w:val="00A57AF9"/>
    <w:rsid w:val="00A57B52"/>
    <w:rsid w:val="00A57E83"/>
    <w:rsid w:val="00A6049B"/>
    <w:rsid w:val="00A6062A"/>
    <w:rsid w:val="00A60E50"/>
    <w:rsid w:val="00A60E59"/>
    <w:rsid w:val="00A60F0E"/>
    <w:rsid w:val="00A61661"/>
    <w:rsid w:val="00A61AD0"/>
    <w:rsid w:val="00A61D9C"/>
    <w:rsid w:val="00A6213C"/>
    <w:rsid w:val="00A62DAB"/>
    <w:rsid w:val="00A63259"/>
    <w:rsid w:val="00A634F5"/>
    <w:rsid w:val="00A63A42"/>
    <w:rsid w:val="00A63EBB"/>
    <w:rsid w:val="00A6442D"/>
    <w:rsid w:val="00A6457B"/>
    <w:rsid w:val="00A64EEB"/>
    <w:rsid w:val="00A65C3E"/>
    <w:rsid w:val="00A66330"/>
    <w:rsid w:val="00A66EF6"/>
    <w:rsid w:val="00A672B0"/>
    <w:rsid w:val="00A6754F"/>
    <w:rsid w:val="00A675C9"/>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3A9D"/>
    <w:rsid w:val="00A74459"/>
    <w:rsid w:val="00A75BD8"/>
    <w:rsid w:val="00A75CB8"/>
    <w:rsid w:val="00A75F81"/>
    <w:rsid w:val="00A75F86"/>
    <w:rsid w:val="00A75F8F"/>
    <w:rsid w:val="00A760BE"/>
    <w:rsid w:val="00A76D0E"/>
    <w:rsid w:val="00A76FF7"/>
    <w:rsid w:val="00A7735F"/>
    <w:rsid w:val="00A77BD1"/>
    <w:rsid w:val="00A77EAA"/>
    <w:rsid w:val="00A77F42"/>
    <w:rsid w:val="00A8020E"/>
    <w:rsid w:val="00A806A2"/>
    <w:rsid w:val="00A80757"/>
    <w:rsid w:val="00A80AA0"/>
    <w:rsid w:val="00A80B26"/>
    <w:rsid w:val="00A8105D"/>
    <w:rsid w:val="00A8117D"/>
    <w:rsid w:val="00A813C5"/>
    <w:rsid w:val="00A815F9"/>
    <w:rsid w:val="00A8173B"/>
    <w:rsid w:val="00A82397"/>
    <w:rsid w:val="00A824DA"/>
    <w:rsid w:val="00A8266D"/>
    <w:rsid w:val="00A82D26"/>
    <w:rsid w:val="00A832AF"/>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4AC"/>
    <w:rsid w:val="00A915A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6F86"/>
    <w:rsid w:val="00A97089"/>
    <w:rsid w:val="00A97448"/>
    <w:rsid w:val="00A97A72"/>
    <w:rsid w:val="00A97B70"/>
    <w:rsid w:val="00A97ED1"/>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DF8"/>
    <w:rsid w:val="00AA4F7D"/>
    <w:rsid w:val="00AA571A"/>
    <w:rsid w:val="00AA58EC"/>
    <w:rsid w:val="00AA5E5D"/>
    <w:rsid w:val="00AA606D"/>
    <w:rsid w:val="00AA62AF"/>
    <w:rsid w:val="00AA6336"/>
    <w:rsid w:val="00AA64CA"/>
    <w:rsid w:val="00AA6BE4"/>
    <w:rsid w:val="00AA6F4D"/>
    <w:rsid w:val="00AA72A1"/>
    <w:rsid w:val="00AA79DD"/>
    <w:rsid w:val="00AB06FE"/>
    <w:rsid w:val="00AB0BEE"/>
    <w:rsid w:val="00AB0F7A"/>
    <w:rsid w:val="00AB1957"/>
    <w:rsid w:val="00AB1A2C"/>
    <w:rsid w:val="00AB1B4B"/>
    <w:rsid w:val="00AB1E0A"/>
    <w:rsid w:val="00AB26E1"/>
    <w:rsid w:val="00AB290F"/>
    <w:rsid w:val="00AB2A0E"/>
    <w:rsid w:val="00AB2C8A"/>
    <w:rsid w:val="00AB31A9"/>
    <w:rsid w:val="00AB32C6"/>
    <w:rsid w:val="00AB345A"/>
    <w:rsid w:val="00AB362D"/>
    <w:rsid w:val="00AB3731"/>
    <w:rsid w:val="00AB3759"/>
    <w:rsid w:val="00AB39B1"/>
    <w:rsid w:val="00AB3FB9"/>
    <w:rsid w:val="00AB422F"/>
    <w:rsid w:val="00AB56C8"/>
    <w:rsid w:val="00AB57BA"/>
    <w:rsid w:val="00AB59FB"/>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49B"/>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18"/>
    <w:rsid w:val="00AD1340"/>
    <w:rsid w:val="00AD1384"/>
    <w:rsid w:val="00AD1769"/>
    <w:rsid w:val="00AD17E0"/>
    <w:rsid w:val="00AD1946"/>
    <w:rsid w:val="00AD1E81"/>
    <w:rsid w:val="00AD2868"/>
    <w:rsid w:val="00AD28F5"/>
    <w:rsid w:val="00AD2A56"/>
    <w:rsid w:val="00AD2C56"/>
    <w:rsid w:val="00AD32E7"/>
    <w:rsid w:val="00AD342C"/>
    <w:rsid w:val="00AD35C6"/>
    <w:rsid w:val="00AD36A3"/>
    <w:rsid w:val="00AD3A5E"/>
    <w:rsid w:val="00AD3B85"/>
    <w:rsid w:val="00AD5567"/>
    <w:rsid w:val="00AD5A20"/>
    <w:rsid w:val="00AD5B39"/>
    <w:rsid w:val="00AD5BCA"/>
    <w:rsid w:val="00AD60DC"/>
    <w:rsid w:val="00AD61C2"/>
    <w:rsid w:val="00AD6814"/>
    <w:rsid w:val="00AD73B8"/>
    <w:rsid w:val="00AD742B"/>
    <w:rsid w:val="00AD7A43"/>
    <w:rsid w:val="00AD7BD4"/>
    <w:rsid w:val="00AD7C80"/>
    <w:rsid w:val="00AD7D45"/>
    <w:rsid w:val="00AD7E17"/>
    <w:rsid w:val="00AD7F14"/>
    <w:rsid w:val="00AE074A"/>
    <w:rsid w:val="00AE082A"/>
    <w:rsid w:val="00AE099E"/>
    <w:rsid w:val="00AE0CBD"/>
    <w:rsid w:val="00AE0FFE"/>
    <w:rsid w:val="00AE11B2"/>
    <w:rsid w:val="00AE19A2"/>
    <w:rsid w:val="00AE1C1B"/>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6B5B"/>
    <w:rsid w:val="00AF7536"/>
    <w:rsid w:val="00AF77D2"/>
    <w:rsid w:val="00AF7E5A"/>
    <w:rsid w:val="00B00299"/>
    <w:rsid w:val="00B004B6"/>
    <w:rsid w:val="00B00524"/>
    <w:rsid w:val="00B0060B"/>
    <w:rsid w:val="00B00B38"/>
    <w:rsid w:val="00B010DA"/>
    <w:rsid w:val="00B0123C"/>
    <w:rsid w:val="00B01256"/>
    <w:rsid w:val="00B016A4"/>
    <w:rsid w:val="00B01B5E"/>
    <w:rsid w:val="00B024B1"/>
    <w:rsid w:val="00B025CC"/>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4C59"/>
    <w:rsid w:val="00B152CE"/>
    <w:rsid w:val="00B15D61"/>
    <w:rsid w:val="00B15FD8"/>
    <w:rsid w:val="00B16A82"/>
    <w:rsid w:val="00B16B85"/>
    <w:rsid w:val="00B16BCE"/>
    <w:rsid w:val="00B16E78"/>
    <w:rsid w:val="00B16EA4"/>
    <w:rsid w:val="00B17A16"/>
    <w:rsid w:val="00B20134"/>
    <w:rsid w:val="00B202F6"/>
    <w:rsid w:val="00B20B65"/>
    <w:rsid w:val="00B20CB8"/>
    <w:rsid w:val="00B213B6"/>
    <w:rsid w:val="00B21775"/>
    <w:rsid w:val="00B21794"/>
    <w:rsid w:val="00B2186A"/>
    <w:rsid w:val="00B21AC0"/>
    <w:rsid w:val="00B21B11"/>
    <w:rsid w:val="00B21D13"/>
    <w:rsid w:val="00B22535"/>
    <w:rsid w:val="00B2314C"/>
    <w:rsid w:val="00B23299"/>
    <w:rsid w:val="00B2390E"/>
    <w:rsid w:val="00B23BDD"/>
    <w:rsid w:val="00B23D51"/>
    <w:rsid w:val="00B23F72"/>
    <w:rsid w:val="00B2454A"/>
    <w:rsid w:val="00B24BCC"/>
    <w:rsid w:val="00B24E6C"/>
    <w:rsid w:val="00B2525E"/>
    <w:rsid w:val="00B2555F"/>
    <w:rsid w:val="00B267B5"/>
    <w:rsid w:val="00B2684B"/>
    <w:rsid w:val="00B26883"/>
    <w:rsid w:val="00B26E3F"/>
    <w:rsid w:val="00B27145"/>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C58"/>
    <w:rsid w:val="00B40333"/>
    <w:rsid w:val="00B4085A"/>
    <w:rsid w:val="00B40F2D"/>
    <w:rsid w:val="00B413AB"/>
    <w:rsid w:val="00B41809"/>
    <w:rsid w:val="00B42356"/>
    <w:rsid w:val="00B423B8"/>
    <w:rsid w:val="00B426D1"/>
    <w:rsid w:val="00B4271E"/>
    <w:rsid w:val="00B42D33"/>
    <w:rsid w:val="00B42DB7"/>
    <w:rsid w:val="00B42E57"/>
    <w:rsid w:val="00B4309C"/>
    <w:rsid w:val="00B4347A"/>
    <w:rsid w:val="00B434AD"/>
    <w:rsid w:val="00B43956"/>
    <w:rsid w:val="00B441DA"/>
    <w:rsid w:val="00B44205"/>
    <w:rsid w:val="00B44218"/>
    <w:rsid w:val="00B44251"/>
    <w:rsid w:val="00B442B0"/>
    <w:rsid w:val="00B4443D"/>
    <w:rsid w:val="00B44635"/>
    <w:rsid w:val="00B449B4"/>
    <w:rsid w:val="00B44EAE"/>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01"/>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5E3B"/>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5804"/>
    <w:rsid w:val="00B761E5"/>
    <w:rsid w:val="00B76762"/>
    <w:rsid w:val="00B76902"/>
    <w:rsid w:val="00B76966"/>
    <w:rsid w:val="00B76B34"/>
    <w:rsid w:val="00B76B72"/>
    <w:rsid w:val="00B770DA"/>
    <w:rsid w:val="00B7712D"/>
    <w:rsid w:val="00B772F2"/>
    <w:rsid w:val="00B7746F"/>
    <w:rsid w:val="00B779D9"/>
    <w:rsid w:val="00B77A51"/>
    <w:rsid w:val="00B80067"/>
    <w:rsid w:val="00B80576"/>
    <w:rsid w:val="00B8066A"/>
    <w:rsid w:val="00B80E47"/>
    <w:rsid w:val="00B813B4"/>
    <w:rsid w:val="00B8149B"/>
    <w:rsid w:val="00B8170B"/>
    <w:rsid w:val="00B8194A"/>
    <w:rsid w:val="00B82AF8"/>
    <w:rsid w:val="00B82B53"/>
    <w:rsid w:val="00B835A7"/>
    <w:rsid w:val="00B839EF"/>
    <w:rsid w:val="00B844A4"/>
    <w:rsid w:val="00B84A1C"/>
    <w:rsid w:val="00B85146"/>
    <w:rsid w:val="00B8551A"/>
    <w:rsid w:val="00B857DD"/>
    <w:rsid w:val="00B859F5"/>
    <w:rsid w:val="00B85D43"/>
    <w:rsid w:val="00B86826"/>
    <w:rsid w:val="00B86F7A"/>
    <w:rsid w:val="00B87105"/>
    <w:rsid w:val="00B87250"/>
    <w:rsid w:val="00B87274"/>
    <w:rsid w:val="00B875BA"/>
    <w:rsid w:val="00B87921"/>
    <w:rsid w:val="00B87E6F"/>
    <w:rsid w:val="00B9014B"/>
    <w:rsid w:val="00B90983"/>
    <w:rsid w:val="00B90D5B"/>
    <w:rsid w:val="00B90D63"/>
    <w:rsid w:val="00B90E20"/>
    <w:rsid w:val="00B910BF"/>
    <w:rsid w:val="00B9114E"/>
    <w:rsid w:val="00B91284"/>
    <w:rsid w:val="00B9128F"/>
    <w:rsid w:val="00B914E9"/>
    <w:rsid w:val="00B91635"/>
    <w:rsid w:val="00B916F1"/>
    <w:rsid w:val="00B919F5"/>
    <w:rsid w:val="00B91B18"/>
    <w:rsid w:val="00B91B52"/>
    <w:rsid w:val="00B92157"/>
    <w:rsid w:val="00B924B4"/>
    <w:rsid w:val="00B928DC"/>
    <w:rsid w:val="00B933B6"/>
    <w:rsid w:val="00B936D6"/>
    <w:rsid w:val="00B9388B"/>
    <w:rsid w:val="00B9390B"/>
    <w:rsid w:val="00B93D21"/>
    <w:rsid w:val="00B93F63"/>
    <w:rsid w:val="00B941ED"/>
    <w:rsid w:val="00B942FB"/>
    <w:rsid w:val="00B94727"/>
    <w:rsid w:val="00B94AB4"/>
    <w:rsid w:val="00B94D8C"/>
    <w:rsid w:val="00B94DED"/>
    <w:rsid w:val="00B94F8F"/>
    <w:rsid w:val="00B95396"/>
    <w:rsid w:val="00B95998"/>
    <w:rsid w:val="00B95B42"/>
    <w:rsid w:val="00B9601C"/>
    <w:rsid w:val="00B964A0"/>
    <w:rsid w:val="00B96538"/>
    <w:rsid w:val="00B9698A"/>
    <w:rsid w:val="00B97B53"/>
    <w:rsid w:val="00B97D3C"/>
    <w:rsid w:val="00B97E74"/>
    <w:rsid w:val="00BA00CE"/>
    <w:rsid w:val="00BA0403"/>
    <w:rsid w:val="00BA080A"/>
    <w:rsid w:val="00BA0BDA"/>
    <w:rsid w:val="00BA0F96"/>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766"/>
    <w:rsid w:val="00BA6BD4"/>
    <w:rsid w:val="00BA76B4"/>
    <w:rsid w:val="00BA7D9F"/>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D9A"/>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30EA"/>
    <w:rsid w:val="00BC319E"/>
    <w:rsid w:val="00BC328A"/>
    <w:rsid w:val="00BC38BE"/>
    <w:rsid w:val="00BC3983"/>
    <w:rsid w:val="00BC3A80"/>
    <w:rsid w:val="00BC3B91"/>
    <w:rsid w:val="00BC4E1F"/>
    <w:rsid w:val="00BC5053"/>
    <w:rsid w:val="00BC54E8"/>
    <w:rsid w:val="00BC5D4E"/>
    <w:rsid w:val="00BC5DCC"/>
    <w:rsid w:val="00BC62C1"/>
    <w:rsid w:val="00BC64C4"/>
    <w:rsid w:val="00BC69E8"/>
    <w:rsid w:val="00BC6AF9"/>
    <w:rsid w:val="00BC6BD7"/>
    <w:rsid w:val="00BC6DD1"/>
    <w:rsid w:val="00BC6E39"/>
    <w:rsid w:val="00BC7B44"/>
    <w:rsid w:val="00BD10AE"/>
    <w:rsid w:val="00BD1C49"/>
    <w:rsid w:val="00BD20A0"/>
    <w:rsid w:val="00BD239F"/>
    <w:rsid w:val="00BD2533"/>
    <w:rsid w:val="00BD2B22"/>
    <w:rsid w:val="00BD2D79"/>
    <w:rsid w:val="00BD3384"/>
    <w:rsid w:val="00BD3A93"/>
    <w:rsid w:val="00BD4239"/>
    <w:rsid w:val="00BD4B19"/>
    <w:rsid w:val="00BD4B55"/>
    <w:rsid w:val="00BD4E6C"/>
    <w:rsid w:val="00BD53B6"/>
    <w:rsid w:val="00BD562F"/>
    <w:rsid w:val="00BD5E34"/>
    <w:rsid w:val="00BD60E1"/>
    <w:rsid w:val="00BD623C"/>
    <w:rsid w:val="00BD6D6F"/>
    <w:rsid w:val="00BD6F78"/>
    <w:rsid w:val="00BD7048"/>
    <w:rsid w:val="00BD7072"/>
    <w:rsid w:val="00BD7131"/>
    <w:rsid w:val="00BD7306"/>
    <w:rsid w:val="00BD76F4"/>
    <w:rsid w:val="00BD79E2"/>
    <w:rsid w:val="00BD7C67"/>
    <w:rsid w:val="00BD7FA3"/>
    <w:rsid w:val="00BD7FB6"/>
    <w:rsid w:val="00BE0029"/>
    <w:rsid w:val="00BE002E"/>
    <w:rsid w:val="00BE0126"/>
    <w:rsid w:val="00BE013E"/>
    <w:rsid w:val="00BE05E8"/>
    <w:rsid w:val="00BE0B85"/>
    <w:rsid w:val="00BE0BB1"/>
    <w:rsid w:val="00BE0C81"/>
    <w:rsid w:val="00BE0CE6"/>
    <w:rsid w:val="00BE0E48"/>
    <w:rsid w:val="00BE125C"/>
    <w:rsid w:val="00BE146D"/>
    <w:rsid w:val="00BE1F4C"/>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7B8"/>
    <w:rsid w:val="00BF4824"/>
    <w:rsid w:val="00BF4871"/>
    <w:rsid w:val="00BF53F9"/>
    <w:rsid w:val="00BF707D"/>
    <w:rsid w:val="00BF7271"/>
    <w:rsid w:val="00BF746A"/>
    <w:rsid w:val="00BF7642"/>
    <w:rsid w:val="00C008E3"/>
    <w:rsid w:val="00C01121"/>
    <w:rsid w:val="00C012C9"/>
    <w:rsid w:val="00C0142D"/>
    <w:rsid w:val="00C019BA"/>
    <w:rsid w:val="00C01A3D"/>
    <w:rsid w:val="00C01E34"/>
    <w:rsid w:val="00C02109"/>
    <w:rsid w:val="00C021E6"/>
    <w:rsid w:val="00C02360"/>
    <w:rsid w:val="00C023AF"/>
    <w:rsid w:val="00C02414"/>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7B"/>
    <w:rsid w:val="00C05A88"/>
    <w:rsid w:val="00C05E93"/>
    <w:rsid w:val="00C05F42"/>
    <w:rsid w:val="00C0609C"/>
    <w:rsid w:val="00C061C7"/>
    <w:rsid w:val="00C062CD"/>
    <w:rsid w:val="00C06643"/>
    <w:rsid w:val="00C06CE3"/>
    <w:rsid w:val="00C06D32"/>
    <w:rsid w:val="00C071CA"/>
    <w:rsid w:val="00C07BC1"/>
    <w:rsid w:val="00C10263"/>
    <w:rsid w:val="00C10A56"/>
    <w:rsid w:val="00C10D64"/>
    <w:rsid w:val="00C10DEB"/>
    <w:rsid w:val="00C10EF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17789"/>
    <w:rsid w:val="00C2043A"/>
    <w:rsid w:val="00C209C9"/>
    <w:rsid w:val="00C20EBF"/>
    <w:rsid w:val="00C20F42"/>
    <w:rsid w:val="00C21C00"/>
    <w:rsid w:val="00C2204A"/>
    <w:rsid w:val="00C222D9"/>
    <w:rsid w:val="00C226B0"/>
    <w:rsid w:val="00C23355"/>
    <w:rsid w:val="00C23371"/>
    <w:rsid w:val="00C235F8"/>
    <w:rsid w:val="00C23FD6"/>
    <w:rsid w:val="00C24052"/>
    <w:rsid w:val="00C247BF"/>
    <w:rsid w:val="00C247FE"/>
    <w:rsid w:val="00C255BD"/>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44"/>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0C4"/>
    <w:rsid w:val="00C37159"/>
    <w:rsid w:val="00C37790"/>
    <w:rsid w:val="00C378C3"/>
    <w:rsid w:val="00C37F03"/>
    <w:rsid w:val="00C4042A"/>
    <w:rsid w:val="00C40733"/>
    <w:rsid w:val="00C4087C"/>
    <w:rsid w:val="00C409E1"/>
    <w:rsid w:val="00C40FCF"/>
    <w:rsid w:val="00C416EA"/>
    <w:rsid w:val="00C419B2"/>
    <w:rsid w:val="00C419F2"/>
    <w:rsid w:val="00C41FFA"/>
    <w:rsid w:val="00C42359"/>
    <w:rsid w:val="00C424B9"/>
    <w:rsid w:val="00C424D3"/>
    <w:rsid w:val="00C424F8"/>
    <w:rsid w:val="00C42653"/>
    <w:rsid w:val="00C42859"/>
    <w:rsid w:val="00C42F9C"/>
    <w:rsid w:val="00C43799"/>
    <w:rsid w:val="00C4384B"/>
    <w:rsid w:val="00C43BCE"/>
    <w:rsid w:val="00C43EF9"/>
    <w:rsid w:val="00C43F4F"/>
    <w:rsid w:val="00C4403A"/>
    <w:rsid w:val="00C44366"/>
    <w:rsid w:val="00C448B0"/>
    <w:rsid w:val="00C44AB0"/>
    <w:rsid w:val="00C44C47"/>
    <w:rsid w:val="00C44E8E"/>
    <w:rsid w:val="00C44F08"/>
    <w:rsid w:val="00C4524F"/>
    <w:rsid w:val="00C45484"/>
    <w:rsid w:val="00C45825"/>
    <w:rsid w:val="00C45A58"/>
    <w:rsid w:val="00C4657C"/>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27A8"/>
    <w:rsid w:val="00C53216"/>
    <w:rsid w:val="00C539A9"/>
    <w:rsid w:val="00C545BA"/>
    <w:rsid w:val="00C5490D"/>
    <w:rsid w:val="00C54977"/>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63"/>
    <w:rsid w:val="00C654B2"/>
    <w:rsid w:val="00C65EE3"/>
    <w:rsid w:val="00C6605D"/>
    <w:rsid w:val="00C660E5"/>
    <w:rsid w:val="00C666B2"/>
    <w:rsid w:val="00C666E0"/>
    <w:rsid w:val="00C667BC"/>
    <w:rsid w:val="00C668EC"/>
    <w:rsid w:val="00C66E40"/>
    <w:rsid w:val="00C66F3A"/>
    <w:rsid w:val="00C67409"/>
    <w:rsid w:val="00C67D2A"/>
    <w:rsid w:val="00C703D7"/>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9A3"/>
    <w:rsid w:val="00C75D46"/>
    <w:rsid w:val="00C75D8C"/>
    <w:rsid w:val="00C75F4F"/>
    <w:rsid w:val="00C7638B"/>
    <w:rsid w:val="00C76431"/>
    <w:rsid w:val="00C7673F"/>
    <w:rsid w:val="00C76A88"/>
    <w:rsid w:val="00C76B09"/>
    <w:rsid w:val="00C770F8"/>
    <w:rsid w:val="00C775A7"/>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6BFF"/>
    <w:rsid w:val="00C871D1"/>
    <w:rsid w:val="00C8728D"/>
    <w:rsid w:val="00C872C7"/>
    <w:rsid w:val="00C8778C"/>
    <w:rsid w:val="00C90269"/>
    <w:rsid w:val="00C90443"/>
    <w:rsid w:val="00C9072A"/>
    <w:rsid w:val="00C90AB8"/>
    <w:rsid w:val="00C90B89"/>
    <w:rsid w:val="00C90BA7"/>
    <w:rsid w:val="00C90C34"/>
    <w:rsid w:val="00C915EA"/>
    <w:rsid w:val="00C91737"/>
    <w:rsid w:val="00C918D4"/>
    <w:rsid w:val="00C919A4"/>
    <w:rsid w:val="00C91B57"/>
    <w:rsid w:val="00C91FE9"/>
    <w:rsid w:val="00C923C5"/>
    <w:rsid w:val="00C92AA4"/>
    <w:rsid w:val="00C92C0F"/>
    <w:rsid w:val="00C92E95"/>
    <w:rsid w:val="00C93707"/>
    <w:rsid w:val="00C93C84"/>
    <w:rsid w:val="00C9419A"/>
    <w:rsid w:val="00C9425C"/>
    <w:rsid w:val="00C94666"/>
    <w:rsid w:val="00C9509C"/>
    <w:rsid w:val="00C9562F"/>
    <w:rsid w:val="00C956D4"/>
    <w:rsid w:val="00C95769"/>
    <w:rsid w:val="00C957DA"/>
    <w:rsid w:val="00C95C15"/>
    <w:rsid w:val="00C960D7"/>
    <w:rsid w:val="00C97116"/>
    <w:rsid w:val="00C978A5"/>
    <w:rsid w:val="00CA00B9"/>
    <w:rsid w:val="00CA01B2"/>
    <w:rsid w:val="00CA0710"/>
    <w:rsid w:val="00CA0CA9"/>
    <w:rsid w:val="00CA0FD2"/>
    <w:rsid w:val="00CA11F9"/>
    <w:rsid w:val="00CA1323"/>
    <w:rsid w:val="00CA132C"/>
    <w:rsid w:val="00CA13DF"/>
    <w:rsid w:val="00CA1524"/>
    <w:rsid w:val="00CA1682"/>
    <w:rsid w:val="00CA185B"/>
    <w:rsid w:val="00CA19C7"/>
    <w:rsid w:val="00CA1B61"/>
    <w:rsid w:val="00CA1EB2"/>
    <w:rsid w:val="00CA1EEB"/>
    <w:rsid w:val="00CA1FB7"/>
    <w:rsid w:val="00CA212E"/>
    <w:rsid w:val="00CA2619"/>
    <w:rsid w:val="00CA29E7"/>
    <w:rsid w:val="00CA2E1B"/>
    <w:rsid w:val="00CA304E"/>
    <w:rsid w:val="00CA3316"/>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2B0A"/>
    <w:rsid w:val="00CB3CE6"/>
    <w:rsid w:val="00CB3E13"/>
    <w:rsid w:val="00CB3F70"/>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EFA"/>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2FAA"/>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0D"/>
    <w:rsid w:val="00CC7B98"/>
    <w:rsid w:val="00CD0059"/>
    <w:rsid w:val="00CD0391"/>
    <w:rsid w:val="00CD054D"/>
    <w:rsid w:val="00CD09D7"/>
    <w:rsid w:val="00CD0EB0"/>
    <w:rsid w:val="00CD0FA7"/>
    <w:rsid w:val="00CD1062"/>
    <w:rsid w:val="00CD13C1"/>
    <w:rsid w:val="00CD163C"/>
    <w:rsid w:val="00CD16E1"/>
    <w:rsid w:val="00CD1F0F"/>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640"/>
    <w:rsid w:val="00CD5B39"/>
    <w:rsid w:val="00CD5CBB"/>
    <w:rsid w:val="00CD5F11"/>
    <w:rsid w:val="00CD6075"/>
    <w:rsid w:val="00CD6C16"/>
    <w:rsid w:val="00CD6FAF"/>
    <w:rsid w:val="00CD7858"/>
    <w:rsid w:val="00CD7C4B"/>
    <w:rsid w:val="00CD7D13"/>
    <w:rsid w:val="00CD7E59"/>
    <w:rsid w:val="00CE027B"/>
    <w:rsid w:val="00CE0985"/>
    <w:rsid w:val="00CE0ABD"/>
    <w:rsid w:val="00CE0AEA"/>
    <w:rsid w:val="00CE1680"/>
    <w:rsid w:val="00CE2040"/>
    <w:rsid w:val="00CE235F"/>
    <w:rsid w:val="00CE29AE"/>
    <w:rsid w:val="00CE29C2"/>
    <w:rsid w:val="00CE2C1A"/>
    <w:rsid w:val="00CE2D38"/>
    <w:rsid w:val="00CE2D44"/>
    <w:rsid w:val="00CE2E2E"/>
    <w:rsid w:val="00CE2F76"/>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E78BF"/>
    <w:rsid w:val="00CF02BC"/>
    <w:rsid w:val="00CF0F47"/>
    <w:rsid w:val="00CF0F58"/>
    <w:rsid w:val="00CF0FB1"/>
    <w:rsid w:val="00CF18C6"/>
    <w:rsid w:val="00CF1AFD"/>
    <w:rsid w:val="00CF1F2F"/>
    <w:rsid w:val="00CF1F49"/>
    <w:rsid w:val="00CF22E1"/>
    <w:rsid w:val="00CF2307"/>
    <w:rsid w:val="00CF2551"/>
    <w:rsid w:val="00CF28AA"/>
    <w:rsid w:val="00CF2BE1"/>
    <w:rsid w:val="00CF3522"/>
    <w:rsid w:val="00CF3BD1"/>
    <w:rsid w:val="00CF3D66"/>
    <w:rsid w:val="00CF419B"/>
    <w:rsid w:val="00CF43AB"/>
    <w:rsid w:val="00CF463C"/>
    <w:rsid w:val="00CF490D"/>
    <w:rsid w:val="00CF4A8B"/>
    <w:rsid w:val="00CF54D8"/>
    <w:rsid w:val="00CF54F2"/>
    <w:rsid w:val="00CF5862"/>
    <w:rsid w:val="00CF5AE4"/>
    <w:rsid w:val="00CF5CC6"/>
    <w:rsid w:val="00CF5D58"/>
    <w:rsid w:val="00CF6443"/>
    <w:rsid w:val="00CF77C7"/>
    <w:rsid w:val="00CF79AF"/>
    <w:rsid w:val="00CF7BBE"/>
    <w:rsid w:val="00CF7E3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2BF"/>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6F4B"/>
    <w:rsid w:val="00D07341"/>
    <w:rsid w:val="00D075A2"/>
    <w:rsid w:val="00D07A37"/>
    <w:rsid w:val="00D07AC9"/>
    <w:rsid w:val="00D10163"/>
    <w:rsid w:val="00D10722"/>
    <w:rsid w:val="00D1073D"/>
    <w:rsid w:val="00D10C61"/>
    <w:rsid w:val="00D10F25"/>
    <w:rsid w:val="00D110C8"/>
    <w:rsid w:val="00D110D7"/>
    <w:rsid w:val="00D116E7"/>
    <w:rsid w:val="00D11704"/>
    <w:rsid w:val="00D11705"/>
    <w:rsid w:val="00D1186C"/>
    <w:rsid w:val="00D11A33"/>
    <w:rsid w:val="00D11C8A"/>
    <w:rsid w:val="00D11D49"/>
    <w:rsid w:val="00D11F64"/>
    <w:rsid w:val="00D1217D"/>
    <w:rsid w:val="00D12DDD"/>
    <w:rsid w:val="00D12EE0"/>
    <w:rsid w:val="00D13D10"/>
    <w:rsid w:val="00D14590"/>
    <w:rsid w:val="00D14CC3"/>
    <w:rsid w:val="00D15039"/>
    <w:rsid w:val="00D15367"/>
    <w:rsid w:val="00D1544C"/>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D9"/>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5AE"/>
    <w:rsid w:val="00D30709"/>
    <w:rsid w:val="00D30B70"/>
    <w:rsid w:val="00D31183"/>
    <w:rsid w:val="00D3152C"/>
    <w:rsid w:val="00D31F22"/>
    <w:rsid w:val="00D32423"/>
    <w:rsid w:val="00D32655"/>
    <w:rsid w:val="00D32955"/>
    <w:rsid w:val="00D32B79"/>
    <w:rsid w:val="00D32EED"/>
    <w:rsid w:val="00D33093"/>
    <w:rsid w:val="00D33239"/>
    <w:rsid w:val="00D33995"/>
    <w:rsid w:val="00D339AB"/>
    <w:rsid w:val="00D33A28"/>
    <w:rsid w:val="00D33A3A"/>
    <w:rsid w:val="00D33AD3"/>
    <w:rsid w:val="00D33D04"/>
    <w:rsid w:val="00D33E0B"/>
    <w:rsid w:val="00D34060"/>
    <w:rsid w:val="00D341F3"/>
    <w:rsid w:val="00D34482"/>
    <w:rsid w:val="00D34787"/>
    <w:rsid w:val="00D348FD"/>
    <w:rsid w:val="00D34CB7"/>
    <w:rsid w:val="00D34EA9"/>
    <w:rsid w:val="00D34EBB"/>
    <w:rsid w:val="00D35BD1"/>
    <w:rsid w:val="00D35E3B"/>
    <w:rsid w:val="00D36214"/>
    <w:rsid w:val="00D36627"/>
    <w:rsid w:val="00D3665F"/>
    <w:rsid w:val="00D36706"/>
    <w:rsid w:val="00D36E7E"/>
    <w:rsid w:val="00D37749"/>
    <w:rsid w:val="00D37E29"/>
    <w:rsid w:val="00D37E8B"/>
    <w:rsid w:val="00D40095"/>
    <w:rsid w:val="00D4029B"/>
    <w:rsid w:val="00D40399"/>
    <w:rsid w:val="00D403BC"/>
    <w:rsid w:val="00D40B18"/>
    <w:rsid w:val="00D40CCD"/>
    <w:rsid w:val="00D40E49"/>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151"/>
    <w:rsid w:val="00D514FD"/>
    <w:rsid w:val="00D517AC"/>
    <w:rsid w:val="00D517F8"/>
    <w:rsid w:val="00D51A52"/>
    <w:rsid w:val="00D51BE7"/>
    <w:rsid w:val="00D52009"/>
    <w:rsid w:val="00D52253"/>
    <w:rsid w:val="00D526D3"/>
    <w:rsid w:val="00D52855"/>
    <w:rsid w:val="00D52B7D"/>
    <w:rsid w:val="00D5340D"/>
    <w:rsid w:val="00D53674"/>
    <w:rsid w:val="00D53695"/>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6B8"/>
    <w:rsid w:val="00D62863"/>
    <w:rsid w:val="00D6295A"/>
    <w:rsid w:val="00D63271"/>
    <w:rsid w:val="00D635F7"/>
    <w:rsid w:val="00D63B62"/>
    <w:rsid w:val="00D63D6C"/>
    <w:rsid w:val="00D63F09"/>
    <w:rsid w:val="00D643EE"/>
    <w:rsid w:val="00D648BB"/>
    <w:rsid w:val="00D6490D"/>
    <w:rsid w:val="00D649DF"/>
    <w:rsid w:val="00D65035"/>
    <w:rsid w:val="00D650B1"/>
    <w:rsid w:val="00D65887"/>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2EC1"/>
    <w:rsid w:val="00D73020"/>
    <w:rsid w:val="00D73263"/>
    <w:rsid w:val="00D732F8"/>
    <w:rsid w:val="00D733D5"/>
    <w:rsid w:val="00D735EB"/>
    <w:rsid w:val="00D73625"/>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0660"/>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04"/>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3A0"/>
    <w:rsid w:val="00D9259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EF8"/>
    <w:rsid w:val="00DA5F06"/>
    <w:rsid w:val="00DA60CB"/>
    <w:rsid w:val="00DA61C5"/>
    <w:rsid w:val="00DA6C02"/>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56F"/>
    <w:rsid w:val="00DB3660"/>
    <w:rsid w:val="00DB3B32"/>
    <w:rsid w:val="00DB415A"/>
    <w:rsid w:val="00DB4873"/>
    <w:rsid w:val="00DB5439"/>
    <w:rsid w:val="00DB550E"/>
    <w:rsid w:val="00DB5627"/>
    <w:rsid w:val="00DB581E"/>
    <w:rsid w:val="00DB5894"/>
    <w:rsid w:val="00DB5AF8"/>
    <w:rsid w:val="00DB5F05"/>
    <w:rsid w:val="00DB60A4"/>
    <w:rsid w:val="00DB66E6"/>
    <w:rsid w:val="00DB7136"/>
    <w:rsid w:val="00DB73A8"/>
    <w:rsid w:val="00DB75DB"/>
    <w:rsid w:val="00DB7EA3"/>
    <w:rsid w:val="00DC01B1"/>
    <w:rsid w:val="00DC0A64"/>
    <w:rsid w:val="00DC0C74"/>
    <w:rsid w:val="00DC12EB"/>
    <w:rsid w:val="00DC1325"/>
    <w:rsid w:val="00DC16CA"/>
    <w:rsid w:val="00DC19E9"/>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62"/>
    <w:rsid w:val="00DC7879"/>
    <w:rsid w:val="00DC7A65"/>
    <w:rsid w:val="00DC7DF7"/>
    <w:rsid w:val="00DC7ECB"/>
    <w:rsid w:val="00DC7EE5"/>
    <w:rsid w:val="00DC7F6C"/>
    <w:rsid w:val="00DD07AC"/>
    <w:rsid w:val="00DD087C"/>
    <w:rsid w:val="00DD0A4F"/>
    <w:rsid w:val="00DD0F43"/>
    <w:rsid w:val="00DD1392"/>
    <w:rsid w:val="00DD14ED"/>
    <w:rsid w:val="00DD167C"/>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58A"/>
    <w:rsid w:val="00DD460D"/>
    <w:rsid w:val="00DD462A"/>
    <w:rsid w:val="00DD4BB2"/>
    <w:rsid w:val="00DD4CA3"/>
    <w:rsid w:val="00DD508A"/>
    <w:rsid w:val="00DD5A65"/>
    <w:rsid w:val="00DD66C3"/>
    <w:rsid w:val="00DD6CA9"/>
    <w:rsid w:val="00DD7B80"/>
    <w:rsid w:val="00DE0360"/>
    <w:rsid w:val="00DE1117"/>
    <w:rsid w:val="00DE13F5"/>
    <w:rsid w:val="00DE1A17"/>
    <w:rsid w:val="00DE2413"/>
    <w:rsid w:val="00DE24C5"/>
    <w:rsid w:val="00DE2960"/>
    <w:rsid w:val="00DE3729"/>
    <w:rsid w:val="00DE377D"/>
    <w:rsid w:val="00DE3A01"/>
    <w:rsid w:val="00DE40A2"/>
    <w:rsid w:val="00DE4129"/>
    <w:rsid w:val="00DE4632"/>
    <w:rsid w:val="00DE4F20"/>
    <w:rsid w:val="00DE5052"/>
    <w:rsid w:val="00DE507E"/>
    <w:rsid w:val="00DE50E9"/>
    <w:rsid w:val="00DE51FD"/>
    <w:rsid w:val="00DE53A3"/>
    <w:rsid w:val="00DE5532"/>
    <w:rsid w:val="00DE58AE"/>
    <w:rsid w:val="00DE5B7A"/>
    <w:rsid w:val="00DE5E8A"/>
    <w:rsid w:val="00DE600B"/>
    <w:rsid w:val="00DE6136"/>
    <w:rsid w:val="00DE638B"/>
    <w:rsid w:val="00DE6531"/>
    <w:rsid w:val="00DE6837"/>
    <w:rsid w:val="00DE6BF2"/>
    <w:rsid w:val="00DE6D09"/>
    <w:rsid w:val="00DE6E79"/>
    <w:rsid w:val="00DE736B"/>
    <w:rsid w:val="00DE7702"/>
    <w:rsid w:val="00DE7770"/>
    <w:rsid w:val="00DE796E"/>
    <w:rsid w:val="00DE7A79"/>
    <w:rsid w:val="00DE7C19"/>
    <w:rsid w:val="00DE7F1D"/>
    <w:rsid w:val="00DF0D4A"/>
    <w:rsid w:val="00DF1C18"/>
    <w:rsid w:val="00DF1EFC"/>
    <w:rsid w:val="00DF2862"/>
    <w:rsid w:val="00DF2AA8"/>
    <w:rsid w:val="00DF2BD4"/>
    <w:rsid w:val="00DF2BFB"/>
    <w:rsid w:val="00DF2D91"/>
    <w:rsid w:val="00DF2FAD"/>
    <w:rsid w:val="00DF34A9"/>
    <w:rsid w:val="00DF34B7"/>
    <w:rsid w:val="00DF3682"/>
    <w:rsid w:val="00DF4406"/>
    <w:rsid w:val="00DF47F3"/>
    <w:rsid w:val="00DF4ECE"/>
    <w:rsid w:val="00DF5039"/>
    <w:rsid w:val="00DF509B"/>
    <w:rsid w:val="00DF5433"/>
    <w:rsid w:val="00DF54E9"/>
    <w:rsid w:val="00DF5900"/>
    <w:rsid w:val="00DF64E7"/>
    <w:rsid w:val="00DF6987"/>
    <w:rsid w:val="00DF6A80"/>
    <w:rsid w:val="00DF7453"/>
    <w:rsid w:val="00DF7562"/>
    <w:rsid w:val="00DF79EC"/>
    <w:rsid w:val="00DF7F3B"/>
    <w:rsid w:val="00E00144"/>
    <w:rsid w:val="00E008DF"/>
    <w:rsid w:val="00E00A42"/>
    <w:rsid w:val="00E00B21"/>
    <w:rsid w:val="00E00B64"/>
    <w:rsid w:val="00E00BCF"/>
    <w:rsid w:val="00E00FDB"/>
    <w:rsid w:val="00E035F4"/>
    <w:rsid w:val="00E037E5"/>
    <w:rsid w:val="00E0418F"/>
    <w:rsid w:val="00E043C9"/>
    <w:rsid w:val="00E04502"/>
    <w:rsid w:val="00E045D6"/>
    <w:rsid w:val="00E04CC5"/>
    <w:rsid w:val="00E04D74"/>
    <w:rsid w:val="00E052E5"/>
    <w:rsid w:val="00E0552E"/>
    <w:rsid w:val="00E05608"/>
    <w:rsid w:val="00E061BE"/>
    <w:rsid w:val="00E0636A"/>
    <w:rsid w:val="00E065EF"/>
    <w:rsid w:val="00E06658"/>
    <w:rsid w:val="00E06E3B"/>
    <w:rsid w:val="00E07688"/>
    <w:rsid w:val="00E07ECB"/>
    <w:rsid w:val="00E10048"/>
    <w:rsid w:val="00E105ED"/>
    <w:rsid w:val="00E10B75"/>
    <w:rsid w:val="00E115C2"/>
    <w:rsid w:val="00E11A1A"/>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0385"/>
    <w:rsid w:val="00E20975"/>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85A"/>
    <w:rsid w:val="00E25EB3"/>
    <w:rsid w:val="00E26717"/>
    <w:rsid w:val="00E2685C"/>
    <w:rsid w:val="00E26C89"/>
    <w:rsid w:val="00E26CA9"/>
    <w:rsid w:val="00E27183"/>
    <w:rsid w:val="00E2739C"/>
    <w:rsid w:val="00E27532"/>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5964"/>
    <w:rsid w:val="00E35D4E"/>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2B"/>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834"/>
    <w:rsid w:val="00E52CC6"/>
    <w:rsid w:val="00E53497"/>
    <w:rsid w:val="00E53BD4"/>
    <w:rsid w:val="00E53E80"/>
    <w:rsid w:val="00E54379"/>
    <w:rsid w:val="00E546A1"/>
    <w:rsid w:val="00E548DD"/>
    <w:rsid w:val="00E5494F"/>
    <w:rsid w:val="00E54A11"/>
    <w:rsid w:val="00E550BA"/>
    <w:rsid w:val="00E5528A"/>
    <w:rsid w:val="00E55332"/>
    <w:rsid w:val="00E55722"/>
    <w:rsid w:val="00E557D2"/>
    <w:rsid w:val="00E55E20"/>
    <w:rsid w:val="00E55EF3"/>
    <w:rsid w:val="00E5617A"/>
    <w:rsid w:val="00E5699C"/>
    <w:rsid w:val="00E57277"/>
    <w:rsid w:val="00E574AD"/>
    <w:rsid w:val="00E57568"/>
    <w:rsid w:val="00E57597"/>
    <w:rsid w:val="00E576AB"/>
    <w:rsid w:val="00E57E3B"/>
    <w:rsid w:val="00E57F9A"/>
    <w:rsid w:val="00E603A3"/>
    <w:rsid w:val="00E607D3"/>
    <w:rsid w:val="00E60913"/>
    <w:rsid w:val="00E60B40"/>
    <w:rsid w:val="00E60EA0"/>
    <w:rsid w:val="00E61198"/>
    <w:rsid w:val="00E625CB"/>
    <w:rsid w:val="00E62A90"/>
    <w:rsid w:val="00E62DB2"/>
    <w:rsid w:val="00E62E59"/>
    <w:rsid w:val="00E62FA0"/>
    <w:rsid w:val="00E62FC4"/>
    <w:rsid w:val="00E63DA1"/>
    <w:rsid w:val="00E64032"/>
    <w:rsid w:val="00E6409B"/>
    <w:rsid w:val="00E64691"/>
    <w:rsid w:val="00E647D3"/>
    <w:rsid w:val="00E6483A"/>
    <w:rsid w:val="00E655FC"/>
    <w:rsid w:val="00E65621"/>
    <w:rsid w:val="00E6599E"/>
    <w:rsid w:val="00E65AA4"/>
    <w:rsid w:val="00E65AC1"/>
    <w:rsid w:val="00E65C26"/>
    <w:rsid w:val="00E6602E"/>
    <w:rsid w:val="00E66079"/>
    <w:rsid w:val="00E660F3"/>
    <w:rsid w:val="00E66117"/>
    <w:rsid w:val="00E66F73"/>
    <w:rsid w:val="00E670E1"/>
    <w:rsid w:val="00E676D0"/>
    <w:rsid w:val="00E67A33"/>
    <w:rsid w:val="00E67A51"/>
    <w:rsid w:val="00E70249"/>
    <w:rsid w:val="00E7045D"/>
    <w:rsid w:val="00E7054C"/>
    <w:rsid w:val="00E70CAB"/>
    <w:rsid w:val="00E70D4E"/>
    <w:rsid w:val="00E72158"/>
    <w:rsid w:val="00E725D3"/>
    <w:rsid w:val="00E72641"/>
    <w:rsid w:val="00E72A69"/>
    <w:rsid w:val="00E72A76"/>
    <w:rsid w:val="00E72B89"/>
    <w:rsid w:val="00E73243"/>
    <w:rsid w:val="00E73D70"/>
    <w:rsid w:val="00E73E58"/>
    <w:rsid w:val="00E74BE8"/>
    <w:rsid w:val="00E74C36"/>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88A"/>
    <w:rsid w:val="00E82BDD"/>
    <w:rsid w:val="00E82F31"/>
    <w:rsid w:val="00E8300A"/>
    <w:rsid w:val="00E83026"/>
    <w:rsid w:val="00E838A2"/>
    <w:rsid w:val="00E83C9C"/>
    <w:rsid w:val="00E83E9A"/>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147"/>
    <w:rsid w:val="00E90645"/>
    <w:rsid w:val="00E90F6B"/>
    <w:rsid w:val="00E91823"/>
    <w:rsid w:val="00E9185A"/>
    <w:rsid w:val="00E91D71"/>
    <w:rsid w:val="00E922DE"/>
    <w:rsid w:val="00E92845"/>
    <w:rsid w:val="00E92B9C"/>
    <w:rsid w:val="00E92ED6"/>
    <w:rsid w:val="00E93F94"/>
    <w:rsid w:val="00E943B2"/>
    <w:rsid w:val="00E94624"/>
    <w:rsid w:val="00E9469C"/>
    <w:rsid w:val="00E949E7"/>
    <w:rsid w:val="00E94C35"/>
    <w:rsid w:val="00E95580"/>
    <w:rsid w:val="00E95852"/>
    <w:rsid w:val="00E95C00"/>
    <w:rsid w:val="00E95EB8"/>
    <w:rsid w:val="00E963CB"/>
    <w:rsid w:val="00E96534"/>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5F9A"/>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3DD8"/>
    <w:rsid w:val="00EB411D"/>
    <w:rsid w:val="00EB421A"/>
    <w:rsid w:val="00EB4232"/>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55"/>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C7A9F"/>
    <w:rsid w:val="00ED06FD"/>
    <w:rsid w:val="00ED0EEE"/>
    <w:rsid w:val="00ED1194"/>
    <w:rsid w:val="00ED12E7"/>
    <w:rsid w:val="00ED1861"/>
    <w:rsid w:val="00ED1ACF"/>
    <w:rsid w:val="00ED1DCE"/>
    <w:rsid w:val="00ED1EB2"/>
    <w:rsid w:val="00ED2143"/>
    <w:rsid w:val="00ED237F"/>
    <w:rsid w:val="00ED243C"/>
    <w:rsid w:val="00ED24F4"/>
    <w:rsid w:val="00ED2903"/>
    <w:rsid w:val="00ED29BB"/>
    <w:rsid w:val="00ED2D87"/>
    <w:rsid w:val="00ED2E9F"/>
    <w:rsid w:val="00ED312F"/>
    <w:rsid w:val="00ED3488"/>
    <w:rsid w:val="00ED379E"/>
    <w:rsid w:val="00ED3889"/>
    <w:rsid w:val="00ED3A91"/>
    <w:rsid w:val="00ED5034"/>
    <w:rsid w:val="00ED525C"/>
    <w:rsid w:val="00ED52A4"/>
    <w:rsid w:val="00ED5392"/>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4D9"/>
    <w:rsid w:val="00EE2642"/>
    <w:rsid w:val="00EE27C5"/>
    <w:rsid w:val="00EE2F98"/>
    <w:rsid w:val="00EE3CC5"/>
    <w:rsid w:val="00EE438E"/>
    <w:rsid w:val="00EE4482"/>
    <w:rsid w:val="00EE44D0"/>
    <w:rsid w:val="00EE4B2A"/>
    <w:rsid w:val="00EE569C"/>
    <w:rsid w:val="00EE5A15"/>
    <w:rsid w:val="00EE5C3C"/>
    <w:rsid w:val="00EE5F83"/>
    <w:rsid w:val="00EE60F4"/>
    <w:rsid w:val="00EE663B"/>
    <w:rsid w:val="00EE6919"/>
    <w:rsid w:val="00EE6ADE"/>
    <w:rsid w:val="00EE6B32"/>
    <w:rsid w:val="00EE6E21"/>
    <w:rsid w:val="00EE7AFF"/>
    <w:rsid w:val="00EE7C63"/>
    <w:rsid w:val="00EE7D40"/>
    <w:rsid w:val="00EF05E0"/>
    <w:rsid w:val="00EF06DC"/>
    <w:rsid w:val="00EF084E"/>
    <w:rsid w:val="00EF0AA6"/>
    <w:rsid w:val="00EF0DDB"/>
    <w:rsid w:val="00EF10E4"/>
    <w:rsid w:val="00EF1A4E"/>
    <w:rsid w:val="00EF1A7C"/>
    <w:rsid w:val="00EF1CF1"/>
    <w:rsid w:val="00EF1D0B"/>
    <w:rsid w:val="00EF1EFD"/>
    <w:rsid w:val="00EF2504"/>
    <w:rsid w:val="00EF293E"/>
    <w:rsid w:val="00EF2AD6"/>
    <w:rsid w:val="00EF30BF"/>
    <w:rsid w:val="00EF34D6"/>
    <w:rsid w:val="00EF3780"/>
    <w:rsid w:val="00EF3B1A"/>
    <w:rsid w:val="00EF3B48"/>
    <w:rsid w:val="00EF3C4A"/>
    <w:rsid w:val="00EF450E"/>
    <w:rsid w:val="00EF47D2"/>
    <w:rsid w:val="00EF488A"/>
    <w:rsid w:val="00EF4F2F"/>
    <w:rsid w:val="00EF509A"/>
    <w:rsid w:val="00EF51E7"/>
    <w:rsid w:val="00EF55B2"/>
    <w:rsid w:val="00EF58B4"/>
    <w:rsid w:val="00EF5954"/>
    <w:rsid w:val="00EF5D6B"/>
    <w:rsid w:val="00EF5EEA"/>
    <w:rsid w:val="00EF669B"/>
    <w:rsid w:val="00EF67AE"/>
    <w:rsid w:val="00EF6D41"/>
    <w:rsid w:val="00EF76B0"/>
    <w:rsid w:val="00EF779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D61"/>
    <w:rsid w:val="00F03F5F"/>
    <w:rsid w:val="00F03FC7"/>
    <w:rsid w:val="00F040F5"/>
    <w:rsid w:val="00F043B8"/>
    <w:rsid w:val="00F043DC"/>
    <w:rsid w:val="00F04948"/>
    <w:rsid w:val="00F04CCB"/>
    <w:rsid w:val="00F04EF1"/>
    <w:rsid w:val="00F056A9"/>
    <w:rsid w:val="00F059B0"/>
    <w:rsid w:val="00F05A48"/>
    <w:rsid w:val="00F05FBB"/>
    <w:rsid w:val="00F066F7"/>
    <w:rsid w:val="00F06FF9"/>
    <w:rsid w:val="00F07610"/>
    <w:rsid w:val="00F07687"/>
    <w:rsid w:val="00F0776A"/>
    <w:rsid w:val="00F07862"/>
    <w:rsid w:val="00F07BE9"/>
    <w:rsid w:val="00F07CEE"/>
    <w:rsid w:val="00F07F7A"/>
    <w:rsid w:val="00F1012B"/>
    <w:rsid w:val="00F110E4"/>
    <w:rsid w:val="00F11298"/>
    <w:rsid w:val="00F11763"/>
    <w:rsid w:val="00F11AA5"/>
    <w:rsid w:val="00F12261"/>
    <w:rsid w:val="00F1267E"/>
    <w:rsid w:val="00F126C9"/>
    <w:rsid w:val="00F12804"/>
    <w:rsid w:val="00F130C8"/>
    <w:rsid w:val="00F131AD"/>
    <w:rsid w:val="00F13471"/>
    <w:rsid w:val="00F1353D"/>
    <w:rsid w:val="00F13997"/>
    <w:rsid w:val="00F139B5"/>
    <w:rsid w:val="00F13B6A"/>
    <w:rsid w:val="00F143A2"/>
    <w:rsid w:val="00F144F1"/>
    <w:rsid w:val="00F14AF1"/>
    <w:rsid w:val="00F14BCD"/>
    <w:rsid w:val="00F14ECA"/>
    <w:rsid w:val="00F14EEE"/>
    <w:rsid w:val="00F15229"/>
    <w:rsid w:val="00F158C8"/>
    <w:rsid w:val="00F15B35"/>
    <w:rsid w:val="00F15C23"/>
    <w:rsid w:val="00F15D90"/>
    <w:rsid w:val="00F165CC"/>
    <w:rsid w:val="00F16615"/>
    <w:rsid w:val="00F16742"/>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AF5"/>
    <w:rsid w:val="00F23E99"/>
    <w:rsid w:val="00F2450B"/>
    <w:rsid w:val="00F24954"/>
    <w:rsid w:val="00F24F54"/>
    <w:rsid w:val="00F258BE"/>
    <w:rsid w:val="00F25B3C"/>
    <w:rsid w:val="00F25FCD"/>
    <w:rsid w:val="00F26193"/>
    <w:rsid w:val="00F262A3"/>
    <w:rsid w:val="00F262EE"/>
    <w:rsid w:val="00F262FA"/>
    <w:rsid w:val="00F269F7"/>
    <w:rsid w:val="00F27061"/>
    <w:rsid w:val="00F2706E"/>
    <w:rsid w:val="00F27130"/>
    <w:rsid w:val="00F2722F"/>
    <w:rsid w:val="00F27BDB"/>
    <w:rsid w:val="00F27E8E"/>
    <w:rsid w:val="00F3041E"/>
    <w:rsid w:val="00F30571"/>
    <w:rsid w:val="00F30573"/>
    <w:rsid w:val="00F30E56"/>
    <w:rsid w:val="00F3115A"/>
    <w:rsid w:val="00F31777"/>
    <w:rsid w:val="00F31F0D"/>
    <w:rsid w:val="00F320EA"/>
    <w:rsid w:val="00F32AE6"/>
    <w:rsid w:val="00F33247"/>
    <w:rsid w:val="00F337E2"/>
    <w:rsid w:val="00F344B4"/>
    <w:rsid w:val="00F34511"/>
    <w:rsid w:val="00F34BC6"/>
    <w:rsid w:val="00F34CD9"/>
    <w:rsid w:val="00F34DA8"/>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EA3"/>
    <w:rsid w:val="00F41FC2"/>
    <w:rsid w:val="00F42B0B"/>
    <w:rsid w:val="00F4307D"/>
    <w:rsid w:val="00F433A4"/>
    <w:rsid w:val="00F433A6"/>
    <w:rsid w:val="00F43718"/>
    <w:rsid w:val="00F442CC"/>
    <w:rsid w:val="00F4447E"/>
    <w:rsid w:val="00F4479D"/>
    <w:rsid w:val="00F44A07"/>
    <w:rsid w:val="00F44BA8"/>
    <w:rsid w:val="00F44E2B"/>
    <w:rsid w:val="00F454D4"/>
    <w:rsid w:val="00F457F2"/>
    <w:rsid w:val="00F4608B"/>
    <w:rsid w:val="00F462A7"/>
    <w:rsid w:val="00F46D78"/>
    <w:rsid w:val="00F473CD"/>
    <w:rsid w:val="00F4773D"/>
    <w:rsid w:val="00F47B23"/>
    <w:rsid w:val="00F47C57"/>
    <w:rsid w:val="00F50B2C"/>
    <w:rsid w:val="00F50D43"/>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6D9F"/>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CD8"/>
    <w:rsid w:val="00F66DC5"/>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5C7"/>
    <w:rsid w:val="00F72741"/>
    <w:rsid w:val="00F72B83"/>
    <w:rsid w:val="00F72DF9"/>
    <w:rsid w:val="00F730E4"/>
    <w:rsid w:val="00F7318A"/>
    <w:rsid w:val="00F73328"/>
    <w:rsid w:val="00F73BA6"/>
    <w:rsid w:val="00F74071"/>
    <w:rsid w:val="00F743B4"/>
    <w:rsid w:val="00F7517F"/>
    <w:rsid w:val="00F756DD"/>
    <w:rsid w:val="00F75A07"/>
    <w:rsid w:val="00F75B7E"/>
    <w:rsid w:val="00F75B80"/>
    <w:rsid w:val="00F75E38"/>
    <w:rsid w:val="00F75F3D"/>
    <w:rsid w:val="00F75FA6"/>
    <w:rsid w:val="00F76718"/>
    <w:rsid w:val="00F76B19"/>
    <w:rsid w:val="00F772C0"/>
    <w:rsid w:val="00F77800"/>
    <w:rsid w:val="00F77C4E"/>
    <w:rsid w:val="00F8012C"/>
    <w:rsid w:val="00F8033B"/>
    <w:rsid w:val="00F8106D"/>
    <w:rsid w:val="00F8149D"/>
    <w:rsid w:val="00F81877"/>
    <w:rsid w:val="00F8198E"/>
    <w:rsid w:val="00F82339"/>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34A"/>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A16"/>
    <w:rsid w:val="00F91E7E"/>
    <w:rsid w:val="00F923CC"/>
    <w:rsid w:val="00F924DF"/>
    <w:rsid w:val="00F9287F"/>
    <w:rsid w:val="00F92B3E"/>
    <w:rsid w:val="00F92C0F"/>
    <w:rsid w:val="00F92E02"/>
    <w:rsid w:val="00F92E46"/>
    <w:rsid w:val="00F9362A"/>
    <w:rsid w:val="00F9382D"/>
    <w:rsid w:val="00F93C99"/>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980"/>
    <w:rsid w:val="00FA0B6A"/>
    <w:rsid w:val="00FA0E63"/>
    <w:rsid w:val="00FA148B"/>
    <w:rsid w:val="00FA1877"/>
    <w:rsid w:val="00FA3462"/>
    <w:rsid w:val="00FA3D37"/>
    <w:rsid w:val="00FA4477"/>
    <w:rsid w:val="00FA5199"/>
    <w:rsid w:val="00FA5CF8"/>
    <w:rsid w:val="00FA5DE3"/>
    <w:rsid w:val="00FA5DF5"/>
    <w:rsid w:val="00FA5E17"/>
    <w:rsid w:val="00FA6165"/>
    <w:rsid w:val="00FA6CC5"/>
    <w:rsid w:val="00FA6DFB"/>
    <w:rsid w:val="00FA705D"/>
    <w:rsid w:val="00FA7126"/>
    <w:rsid w:val="00FA7483"/>
    <w:rsid w:val="00FA7AE4"/>
    <w:rsid w:val="00FA7C26"/>
    <w:rsid w:val="00FA7CAE"/>
    <w:rsid w:val="00FB0357"/>
    <w:rsid w:val="00FB0686"/>
    <w:rsid w:val="00FB0922"/>
    <w:rsid w:val="00FB0B62"/>
    <w:rsid w:val="00FB15EB"/>
    <w:rsid w:val="00FB1663"/>
    <w:rsid w:val="00FB174E"/>
    <w:rsid w:val="00FB1C42"/>
    <w:rsid w:val="00FB1FBC"/>
    <w:rsid w:val="00FB2119"/>
    <w:rsid w:val="00FB2604"/>
    <w:rsid w:val="00FB30EE"/>
    <w:rsid w:val="00FB3126"/>
    <w:rsid w:val="00FB3AAE"/>
    <w:rsid w:val="00FB3C84"/>
    <w:rsid w:val="00FB3D01"/>
    <w:rsid w:val="00FB4456"/>
    <w:rsid w:val="00FB4945"/>
    <w:rsid w:val="00FB494E"/>
    <w:rsid w:val="00FB4C23"/>
    <w:rsid w:val="00FB58DF"/>
    <w:rsid w:val="00FB5C68"/>
    <w:rsid w:val="00FB5C97"/>
    <w:rsid w:val="00FB5E1E"/>
    <w:rsid w:val="00FB5F9A"/>
    <w:rsid w:val="00FB60E2"/>
    <w:rsid w:val="00FB60E3"/>
    <w:rsid w:val="00FB693D"/>
    <w:rsid w:val="00FB71A8"/>
    <w:rsid w:val="00FB72BC"/>
    <w:rsid w:val="00FC0403"/>
    <w:rsid w:val="00FC04E7"/>
    <w:rsid w:val="00FC0AF9"/>
    <w:rsid w:val="00FC1098"/>
    <w:rsid w:val="00FC10F4"/>
    <w:rsid w:val="00FC131F"/>
    <w:rsid w:val="00FC1424"/>
    <w:rsid w:val="00FC1520"/>
    <w:rsid w:val="00FC1E0D"/>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711"/>
    <w:rsid w:val="00FD0C14"/>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4A5"/>
    <w:rsid w:val="00FE15F6"/>
    <w:rsid w:val="00FE1B21"/>
    <w:rsid w:val="00FE1D65"/>
    <w:rsid w:val="00FE207D"/>
    <w:rsid w:val="00FE23C1"/>
    <w:rsid w:val="00FE246D"/>
    <w:rsid w:val="00FE3110"/>
    <w:rsid w:val="00FE3900"/>
    <w:rsid w:val="00FE39F2"/>
    <w:rsid w:val="00FE3C1C"/>
    <w:rsid w:val="00FE3CC2"/>
    <w:rsid w:val="00FE3D4B"/>
    <w:rsid w:val="00FE3E02"/>
    <w:rsid w:val="00FE3EEC"/>
    <w:rsid w:val="00FE44AC"/>
    <w:rsid w:val="00FE459F"/>
    <w:rsid w:val="00FE4724"/>
    <w:rsid w:val="00FE4B01"/>
    <w:rsid w:val="00FE5697"/>
    <w:rsid w:val="00FE56B4"/>
    <w:rsid w:val="00FE5A92"/>
    <w:rsid w:val="00FE5AC2"/>
    <w:rsid w:val="00FE5B4C"/>
    <w:rsid w:val="00FE660F"/>
    <w:rsid w:val="00FE66C3"/>
    <w:rsid w:val="00FE69D4"/>
    <w:rsid w:val="00FE6A25"/>
    <w:rsid w:val="00FE73B8"/>
    <w:rsid w:val="00FE7C5A"/>
    <w:rsid w:val="00FF0237"/>
    <w:rsid w:val="00FF0378"/>
    <w:rsid w:val="00FF06A5"/>
    <w:rsid w:val="00FF0741"/>
    <w:rsid w:val="00FF07C0"/>
    <w:rsid w:val="00FF0810"/>
    <w:rsid w:val="00FF0E7A"/>
    <w:rsid w:val="00FF141B"/>
    <w:rsid w:val="00FF1A1A"/>
    <w:rsid w:val="00FF213C"/>
    <w:rsid w:val="00FF2528"/>
    <w:rsid w:val="00FF27F9"/>
    <w:rsid w:val="00FF299E"/>
    <w:rsid w:val="00FF2A84"/>
    <w:rsid w:val="00FF2ED2"/>
    <w:rsid w:val="00FF3085"/>
    <w:rsid w:val="00FF37AA"/>
    <w:rsid w:val="00FF3F2B"/>
    <w:rsid w:val="00FF412B"/>
    <w:rsid w:val="00FF446E"/>
    <w:rsid w:val="00FF4544"/>
    <w:rsid w:val="00FF47E0"/>
    <w:rsid w:val="00FF4878"/>
    <w:rsid w:val="00FF4978"/>
    <w:rsid w:val="00FF5CC6"/>
    <w:rsid w:val="00FF5D17"/>
    <w:rsid w:val="00FF5E8D"/>
    <w:rsid w:val="00FF5EFF"/>
    <w:rsid w:val="00FF6759"/>
    <w:rsid w:val="00FF681A"/>
    <w:rsid w:val="00FF6B9A"/>
    <w:rsid w:val="00FF6CAF"/>
    <w:rsid w:val="00FF6D42"/>
    <w:rsid w:val="00FF70B8"/>
    <w:rsid w:val="00FF7139"/>
    <w:rsid w:val="00FF71F0"/>
    <w:rsid w:val="00FF7336"/>
    <w:rsid w:val="00FF77F1"/>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119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3">
    <w:name w:val="Normal"/>
    <w:qFormat/>
    <w:rsid w:val="003F59F3"/>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autoRedefine/>
    <w:qFormat/>
    <w:rsid w:val="00C40733"/>
    <w:pPr>
      <w:numPr>
        <w:numId w:val="22"/>
      </w:numPr>
      <w:pBdr>
        <w:top w:val="single" w:sz="4" w:space="1" w:color="auto"/>
        <w:bottom w:val="single" w:sz="4" w:space="1" w:color="auto"/>
      </w:pBdr>
      <w:shd w:val="clear" w:color="auto" w:fill="D9D9D9" w:themeFill="background1" w:themeFillShade="D9"/>
      <w:spacing w:before="120" w:after="120" w:line="240" w:lineRule="atLeast"/>
      <w:jc w:val="both"/>
      <w:outlineLvl w:val="0"/>
    </w:pPr>
    <w:rPr>
      <w:b/>
      <w:bCs/>
      <w:caps/>
      <w:sz w:val="22"/>
      <w:szCs w:val="144"/>
      <w:lang w:eastAsia="en-US"/>
    </w:rPr>
  </w:style>
  <w:style w:type="paragraph" w:customStyle="1" w:styleId="-2">
    <w:name w:val="Вес-2"/>
    <w:autoRedefine/>
    <w:qFormat/>
    <w:rsid w:val="00AD1318"/>
    <w:pPr>
      <w:numPr>
        <w:ilvl w:val="1"/>
        <w:numId w:val="22"/>
      </w:numPr>
      <w:spacing w:before="120" w:after="120" w:line="240" w:lineRule="atLeast"/>
      <w:jc w:val="both"/>
    </w:pPr>
    <w:rPr>
      <w:b/>
      <w:bCs/>
      <w:caps/>
      <w:sz w:val="22"/>
      <w:szCs w:val="144"/>
      <w:lang w:eastAsia="en-US"/>
    </w:rPr>
  </w:style>
  <w:style w:type="paragraph" w:customStyle="1" w:styleId="-30">
    <w:name w:val="Вес-3"/>
    <w:autoRedefine/>
    <w:qFormat/>
    <w:rsid w:val="00797955"/>
    <w:pPr>
      <w:ind w:left="142"/>
      <w:jc w:val="both"/>
    </w:pPr>
    <w:rPr>
      <w:b/>
      <w:bCs/>
      <w:sz w:val="22"/>
      <w:szCs w:val="144"/>
      <w:lang w:val="en-US" w:eastAsia="en-US"/>
    </w:rPr>
  </w:style>
  <w:style w:type="paragraph" w:customStyle="1" w:styleId="-4">
    <w:name w:val="Вес-4"/>
    <w:autoRedefine/>
    <w:qFormat/>
    <w:rsid w:val="00384FAD"/>
    <w:pPr>
      <w:spacing w:before="120" w:after="120" w:line="240" w:lineRule="atLeast"/>
      <w:ind w:left="2127"/>
      <w:jc w:val="both"/>
    </w:pPr>
    <w:rPr>
      <w:bCs/>
      <w:sz w:val="22"/>
      <w:szCs w:val="22"/>
      <w:lang w:val="en-GB" w:eastAsia="en-US"/>
    </w:rPr>
  </w:style>
  <w:style w:type="paragraph" w:customStyle="1" w:styleId="-5">
    <w:name w:val="Вес-5"/>
    <w:autoRedefine/>
    <w:qFormat/>
    <w:rsid w:val="008D0962"/>
    <w:pPr>
      <w:tabs>
        <w:tab w:val="left" w:pos="2127"/>
        <w:tab w:val="left" w:pos="2835"/>
      </w:tabs>
      <w:spacing w:before="120" w:after="120" w:line="240" w:lineRule="atLeast"/>
      <w:ind w:left="2127"/>
      <w:jc w:val="both"/>
    </w:pPr>
    <w:rPr>
      <w:bCs/>
      <w:sz w:val="22"/>
      <w:szCs w:val="22"/>
      <w:lang w:eastAsia="en-US"/>
    </w:rPr>
  </w:style>
  <w:style w:type="paragraph" w:customStyle="1" w:styleId="-6">
    <w:name w:val="Вес-6"/>
    <w:autoRedefine/>
    <w:qFormat/>
    <w:rsid w:val="0080040B"/>
    <w:pPr>
      <w:tabs>
        <w:tab w:val="left" w:pos="3969"/>
      </w:tabs>
      <w:spacing w:before="120" w:after="120" w:line="240" w:lineRule="atLeast"/>
      <w:ind w:left="3686"/>
      <w:jc w:val="both"/>
    </w:pPr>
    <w:rPr>
      <w:bCs/>
      <w:sz w:val="22"/>
      <w:szCs w:val="22"/>
    </w:rPr>
  </w:style>
  <w:style w:type="paragraph" w:customStyle="1" w:styleId="-7">
    <w:name w:val="Вес-7"/>
    <w:autoRedefine/>
    <w:qFormat/>
    <w:rsid w:val="00396F49"/>
    <w:pPr>
      <w:spacing w:before="120" w:after="120" w:line="240" w:lineRule="atLeast"/>
      <w:ind w:left="3119"/>
      <w:jc w:val="both"/>
    </w:pPr>
    <w:rPr>
      <w:bCs/>
      <w:sz w:val="22"/>
      <w:szCs w:val="22"/>
      <w:lang w:eastAsia="en-US"/>
    </w:rPr>
  </w:style>
  <w:style w:type="paragraph" w:customStyle="1" w:styleId="-8">
    <w:name w:val="Вес-8"/>
    <w:autoRedefine/>
    <w:qFormat/>
    <w:rsid w:val="00AD1318"/>
    <w:pPr>
      <w:numPr>
        <w:ilvl w:val="7"/>
        <w:numId w:val="22"/>
      </w:numPr>
      <w:spacing w:before="120" w:after="120" w:line="240" w:lineRule="atLeast"/>
      <w:jc w:val="both"/>
    </w:pPr>
    <w:rPr>
      <w:bCs/>
      <w:sz w:val="22"/>
      <w:szCs w:val="22"/>
      <w:lang w:eastAsia="en-US"/>
    </w:rPr>
  </w:style>
  <w:style w:type="paragraph" w:customStyle="1" w:styleId="-9">
    <w:name w:val="Вес-9"/>
    <w:autoRedefine/>
    <w:qFormat/>
    <w:rsid w:val="00AD1318"/>
    <w:pPr>
      <w:numPr>
        <w:ilvl w:val="8"/>
        <w:numId w:val="22"/>
      </w:numPr>
      <w:spacing w:before="120" w:after="120" w:line="240" w:lineRule="atLeast"/>
      <w:jc w:val="both"/>
    </w:pPr>
    <w:rPr>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3">
    <w:name w:val="Normal"/>
    <w:qFormat/>
    <w:rsid w:val="003F59F3"/>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autoRedefine/>
    <w:qFormat/>
    <w:rsid w:val="00C40733"/>
    <w:pPr>
      <w:numPr>
        <w:numId w:val="22"/>
      </w:numPr>
      <w:pBdr>
        <w:top w:val="single" w:sz="4" w:space="1" w:color="auto"/>
        <w:bottom w:val="single" w:sz="4" w:space="1" w:color="auto"/>
      </w:pBdr>
      <w:shd w:val="clear" w:color="auto" w:fill="D9D9D9" w:themeFill="background1" w:themeFillShade="D9"/>
      <w:spacing w:before="120" w:after="120" w:line="240" w:lineRule="atLeast"/>
      <w:jc w:val="both"/>
      <w:outlineLvl w:val="0"/>
    </w:pPr>
    <w:rPr>
      <w:b/>
      <w:bCs/>
      <w:caps/>
      <w:sz w:val="22"/>
      <w:szCs w:val="144"/>
      <w:lang w:eastAsia="en-US"/>
    </w:rPr>
  </w:style>
  <w:style w:type="paragraph" w:customStyle="1" w:styleId="-2">
    <w:name w:val="Вес-2"/>
    <w:autoRedefine/>
    <w:qFormat/>
    <w:rsid w:val="00AD1318"/>
    <w:pPr>
      <w:numPr>
        <w:ilvl w:val="1"/>
        <w:numId w:val="22"/>
      </w:numPr>
      <w:spacing w:before="120" w:after="120" w:line="240" w:lineRule="atLeast"/>
      <w:jc w:val="both"/>
    </w:pPr>
    <w:rPr>
      <w:b/>
      <w:bCs/>
      <w:caps/>
      <w:sz w:val="22"/>
      <w:szCs w:val="144"/>
      <w:lang w:eastAsia="en-US"/>
    </w:rPr>
  </w:style>
  <w:style w:type="paragraph" w:customStyle="1" w:styleId="-30">
    <w:name w:val="Вес-3"/>
    <w:autoRedefine/>
    <w:qFormat/>
    <w:rsid w:val="00797955"/>
    <w:pPr>
      <w:ind w:left="142"/>
      <w:jc w:val="both"/>
    </w:pPr>
    <w:rPr>
      <w:b/>
      <w:bCs/>
      <w:sz w:val="22"/>
      <w:szCs w:val="144"/>
      <w:lang w:val="en-US" w:eastAsia="en-US"/>
    </w:rPr>
  </w:style>
  <w:style w:type="paragraph" w:customStyle="1" w:styleId="-4">
    <w:name w:val="Вес-4"/>
    <w:autoRedefine/>
    <w:qFormat/>
    <w:rsid w:val="00384FAD"/>
    <w:pPr>
      <w:spacing w:before="120" w:after="120" w:line="240" w:lineRule="atLeast"/>
      <w:ind w:left="2127"/>
      <w:jc w:val="both"/>
    </w:pPr>
    <w:rPr>
      <w:bCs/>
      <w:sz w:val="22"/>
      <w:szCs w:val="22"/>
      <w:lang w:val="en-GB" w:eastAsia="en-US"/>
    </w:rPr>
  </w:style>
  <w:style w:type="paragraph" w:customStyle="1" w:styleId="-5">
    <w:name w:val="Вес-5"/>
    <w:autoRedefine/>
    <w:qFormat/>
    <w:rsid w:val="008D0962"/>
    <w:pPr>
      <w:tabs>
        <w:tab w:val="left" w:pos="2127"/>
        <w:tab w:val="left" w:pos="2835"/>
      </w:tabs>
      <w:spacing w:before="120" w:after="120" w:line="240" w:lineRule="atLeast"/>
      <w:ind w:left="2127"/>
      <w:jc w:val="both"/>
    </w:pPr>
    <w:rPr>
      <w:bCs/>
      <w:sz w:val="22"/>
      <w:szCs w:val="22"/>
      <w:lang w:eastAsia="en-US"/>
    </w:rPr>
  </w:style>
  <w:style w:type="paragraph" w:customStyle="1" w:styleId="-6">
    <w:name w:val="Вес-6"/>
    <w:autoRedefine/>
    <w:qFormat/>
    <w:rsid w:val="0080040B"/>
    <w:pPr>
      <w:tabs>
        <w:tab w:val="left" w:pos="3969"/>
      </w:tabs>
      <w:spacing w:before="120" w:after="120" w:line="240" w:lineRule="atLeast"/>
      <w:ind w:left="3686"/>
      <w:jc w:val="both"/>
    </w:pPr>
    <w:rPr>
      <w:bCs/>
      <w:sz w:val="22"/>
      <w:szCs w:val="22"/>
    </w:rPr>
  </w:style>
  <w:style w:type="paragraph" w:customStyle="1" w:styleId="-7">
    <w:name w:val="Вес-7"/>
    <w:autoRedefine/>
    <w:qFormat/>
    <w:rsid w:val="00396F49"/>
    <w:pPr>
      <w:spacing w:before="120" w:after="120" w:line="240" w:lineRule="atLeast"/>
      <w:ind w:left="3119"/>
      <w:jc w:val="both"/>
    </w:pPr>
    <w:rPr>
      <w:bCs/>
      <w:sz w:val="22"/>
      <w:szCs w:val="22"/>
      <w:lang w:eastAsia="en-US"/>
    </w:rPr>
  </w:style>
  <w:style w:type="paragraph" w:customStyle="1" w:styleId="-8">
    <w:name w:val="Вес-8"/>
    <w:autoRedefine/>
    <w:qFormat/>
    <w:rsid w:val="00AD1318"/>
    <w:pPr>
      <w:numPr>
        <w:ilvl w:val="7"/>
        <w:numId w:val="22"/>
      </w:numPr>
      <w:spacing w:before="120" w:after="120" w:line="240" w:lineRule="atLeast"/>
      <w:jc w:val="both"/>
    </w:pPr>
    <w:rPr>
      <w:bCs/>
      <w:sz w:val="22"/>
      <w:szCs w:val="22"/>
      <w:lang w:eastAsia="en-US"/>
    </w:rPr>
  </w:style>
  <w:style w:type="paragraph" w:customStyle="1" w:styleId="-9">
    <w:name w:val="Вес-9"/>
    <w:autoRedefine/>
    <w:qFormat/>
    <w:rsid w:val="00AD1318"/>
    <w:pPr>
      <w:numPr>
        <w:ilvl w:val="8"/>
        <w:numId w:val="22"/>
      </w:numPr>
      <w:spacing w:before="120" w:after="120" w:line="240" w:lineRule="atLeast"/>
      <w:jc w:val="both"/>
    </w:pPr>
    <w:rPr>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339547774">
      <w:bodyDiv w:val="1"/>
      <w:marLeft w:val="0"/>
      <w:marRight w:val="0"/>
      <w:marTop w:val="0"/>
      <w:marBottom w:val="0"/>
      <w:divBdr>
        <w:top w:val="none" w:sz="0" w:space="0" w:color="auto"/>
        <w:left w:val="none" w:sz="0" w:space="0" w:color="auto"/>
        <w:bottom w:val="none" w:sz="0" w:space="0" w:color="auto"/>
        <w:right w:val="none" w:sz="0" w:space="0" w:color="auto"/>
      </w:divBdr>
    </w:div>
    <w:div w:id="446587536">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5978764">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78755625">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 w:id="20889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i.government.bg/index.php"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nbelishki@b-trust.org" TargetMode="External"/><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6950-6418-4D1A-BF21-4D0D69C9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10370</Words>
  <Characters>59112</Characters>
  <Application>Microsoft Office Word</Application>
  <DocSecurity>0</DocSecurity>
  <Lines>492</Lines>
  <Paragraphs>138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69344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Веселин Джелатов</dc:creator>
  <cp:lastModifiedBy>PC4</cp:lastModifiedBy>
  <cp:revision>7</cp:revision>
  <cp:lastPrinted>2017-02-12T10:30:00Z</cp:lastPrinted>
  <dcterms:created xsi:type="dcterms:W3CDTF">2017-05-11T06:29:00Z</dcterms:created>
  <dcterms:modified xsi:type="dcterms:W3CDTF">2017-05-12T08:07:00Z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