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4D" w:rsidRPr="00021B82" w:rsidRDefault="0064694D" w:rsidP="0064694D">
      <w:pPr>
        <w:jc w:val="right"/>
        <w:rPr>
          <w:b/>
          <w:i/>
          <w:lang w:val="bg-BG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938"/>
      </w:tblGrid>
      <w:tr w:rsidR="0064694D" w:rsidRPr="00FD170B" w:rsidTr="00467344">
        <w:tc>
          <w:tcPr>
            <w:tcW w:w="1440" w:type="dxa"/>
          </w:tcPr>
          <w:p w:rsidR="0064694D" w:rsidRPr="00FD170B" w:rsidRDefault="0064694D" w:rsidP="00467344">
            <w:pPr>
              <w:jc w:val="center"/>
              <w:rPr>
                <w:b/>
                <w:sz w:val="40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457200</wp:posOffset>
                      </wp:positionV>
                      <wp:extent cx="4937760" cy="0"/>
                      <wp:effectExtent l="34925" t="34290" r="37465" b="32385"/>
                      <wp:wrapNone/>
                      <wp:docPr id="2" name="Право съединени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77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6pt" to="457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="00EA6711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133.2pt;margin-top:0;width:282pt;height:28.5pt;z-index:251659264;mso-position-horizontal-relative:text;mso-position-vertical-relative:text" o:allowincell="f" stroked="f">
                  <v:fill color2="#aaa" type="gradient"/>
                  <v:shadow on="t" color="#4d4d4d" offset=",3pt"/>
                  <v:textpath style="font-family:&quot;Arial Black&quot;;font-size:20pt;v-text-spacing:78650f;v-text-kern:t" trim="t" fitpath="t" string="ОБЩИНА ПАНАГЮРИЩЕ"/>
                </v:shape>
              </w:pict>
            </w: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791845" cy="907415"/>
                  <wp:effectExtent l="0" t="0" r="8255" b="698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64694D" w:rsidRPr="00FD170B" w:rsidRDefault="0064694D" w:rsidP="00467344">
            <w:pPr>
              <w:jc w:val="center"/>
              <w:rPr>
                <w:b/>
                <w:sz w:val="20"/>
              </w:rPr>
            </w:pP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  <w:proofErr w:type="spellStart"/>
            <w:r w:rsidRPr="00FD170B">
              <w:rPr>
                <w:i/>
                <w:sz w:val="20"/>
              </w:rPr>
              <w:t>площад</w:t>
            </w:r>
            <w:proofErr w:type="spellEnd"/>
            <w:r w:rsidRPr="00FD170B">
              <w:rPr>
                <w:i/>
                <w:sz w:val="20"/>
              </w:rPr>
              <w:t xml:space="preserve"> “20 </w:t>
            </w:r>
            <w:proofErr w:type="spellStart"/>
            <w:r w:rsidRPr="00FD170B">
              <w:rPr>
                <w:i/>
                <w:sz w:val="20"/>
              </w:rPr>
              <w:t>април</w:t>
            </w:r>
            <w:proofErr w:type="spellEnd"/>
            <w:r w:rsidRPr="00FD170B">
              <w:rPr>
                <w:i/>
                <w:sz w:val="20"/>
              </w:rPr>
              <w:t xml:space="preserve">” № 13, </w:t>
            </w:r>
            <w:proofErr w:type="spellStart"/>
            <w:r w:rsidRPr="00FD170B">
              <w:rPr>
                <w:i/>
                <w:sz w:val="20"/>
              </w:rPr>
              <w:t>тел</w:t>
            </w:r>
            <w:proofErr w:type="spellEnd"/>
            <w:r w:rsidRPr="00FD170B">
              <w:rPr>
                <w:i/>
                <w:sz w:val="20"/>
              </w:rPr>
              <w:t xml:space="preserve">.: (0357) </w:t>
            </w:r>
            <w:proofErr w:type="spellStart"/>
            <w:r w:rsidRPr="00FD170B">
              <w:rPr>
                <w:i/>
                <w:sz w:val="20"/>
              </w:rPr>
              <w:t>кмет</w:t>
            </w:r>
            <w:proofErr w:type="spellEnd"/>
            <w:r w:rsidRPr="00FD170B">
              <w:rPr>
                <w:i/>
                <w:sz w:val="20"/>
              </w:rPr>
              <w:t xml:space="preserve"> 6-00-41, </w:t>
            </w:r>
            <w:proofErr w:type="spellStart"/>
            <w:r w:rsidRPr="00FD170B">
              <w:rPr>
                <w:i/>
                <w:sz w:val="20"/>
              </w:rPr>
              <w:t>факс</w:t>
            </w:r>
            <w:proofErr w:type="spellEnd"/>
            <w:r w:rsidRPr="00FD170B">
              <w:rPr>
                <w:i/>
                <w:sz w:val="20"/>
              </w:rPr>
              <w:t>: 6-30-68,</w:t>
            </w: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  <w:r w:rsidRPr="00FD170B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FD170B">
              <w:rPr>
                <w:i/>
                <w:sz w:val="20"/>
              </w:rPr>
              <w:t>информация</w:t>
            </w:r>
            <w:proofErr w:type="spellEnd"/>
            <w:proofErr w:type="gramEnd"/>
            <w:r w:rsidRPr="00FD170B">
              <w:rPr>
                <w:i/>
                <w:sz w:val="20"/>
              </w:rPr>
              <w:t xml:space="preserve"> 6-00-60, </w:t>
            </w:r>
            <w:proofErr w:type="spellStart"/>
            <w:r w:rsidRPr="00FD170B">
              <w:rPr>
                <w:i/>
                <w:sz w:val="20"/>
              </w:rPr>
              <w:t>гл</w:t>
            </w:r>
            <w:proofErr w:type="spellEnd"/>
            <w:r w:rsidRPr="00FD170B">
              <w:rPr>
                <w:i/>
                <w:sz w:val="20"/>
              </w:rPr>
              <w:t xml:space="preserve">. </w:t>
            </w:r>
            <w:proofErr w:type="spellStart"/>
            <w:r w:rsidRPr="00FD170B">
              <w:rPr>
                <w:i/>
                <w:sz w:val="20"/>
              </w:rPr>
              <w:t>счетоводител</w:t>
            </w:r>
            <w:proofErr w:type="spellEnd"/>
            <w:r w:rsidRPr="00FD170B">
              <w:rPr>
                <w:i/>
                <w:sz w:val="20"/>
              </w:rPr>
              <w:t xml:space="preserve"> 6-00-89,</w:t>
            </w: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  <w:r w:rsidRPr="00FD170B">
              <w:rPr>
                <w:i/>
                <w:sz w:val="20"/>
              </w:rPr>
              <w:t xml:space="preserve"> e-mail: </w:t>
            </w:r>
            <w:hyperlink r:id="rId10" w:history="1">
              <w:r w:rsidRPr="00FD170B">
                <w:rPr>
                  <w:rStyle w:val="a3"/>
                  <w:i/>
                  <w:sz w:val="20"/>
                </w:rPr>
                <w:t>obstina@.abv.bg</w:t>
              </w:r>
            </w:hyperlink>
            <w:r w:rsidRPr="00FD170B">
              <w:rPr>
                <w:i/>
                <w:sz w:val="20"/>
              </w:rPr>
              <w:t xml:space="preserve"> </w:t>
            </w:r>
          </w:p>
          <w:p w:rsidR="0064694D" w:rsidRPr="00FD170B" w:rsidRDefault="0064694D" w:rsidP="00467344">
            <w:pPr>
              <w:jc w:val="center"/>
              <w:rPr>
                <w:i/>
                <w:sz w:val="20"/>
              </w:rPr>
            </w:pPr>
          </w:p>
        </w:tc>
      </w:tr>
    </w:tbl>
    <w:p w:rsidR="0064694D" w:rsidRDefault="0064694D" w:rsidP="00912573">
      <w:pPr>
        <w:widowControl/>
        <w:suppressAutoHyphens w:val="0"/>
        <w:spacing w:line="276" w:lineRule="auto"/>
        <w:rPr>
          <w:rFonts w:eastAsia="Times New Roman"/>
          <w:b/>
          <w:bCs/>
          <w:szCs w:val="24"/>
          <w:lang w:val="bg-BG" w:eastAsia="bg-BG"/>
        </w:rPr>
      </w:pPr>
    </w:p>
    <w:p w:rsidR="0064694D" w:rsidRDefault="0064694D" w:rsidP="00912573">
      <w:pPr>
        <w:widowControl/>
        <w:suppressAutoHyphens w:val="0"/>
        <w:spacing w:line="276" w:lineRule="auto"/>
        <w:rPr>
          <w:rFonts w:eastAsia="Times New Roman"/>
          <w:b/>
          <w:bCs/>
          <w:szCs w:val="24"/>
          <w:lang w:val="bg-BG" w:eastAsia="bg-BG"/>
        </w:rPr>
      </w:pPr>
    </w:p>
    <w:p w:rsidR="00912573" w:rsidRPr="00575A2C" w:rsidRDefault="009E437B" w:rsidP="00912573">
      <w:pPr>
        <w:widowControl/>
        <w:suppressAutoHyphens w:val="0"/>
        <w:spacing w:line="276" w:lineRule="auto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УТВЪРЖДАВАМ </w:t>
      </w:r>
      <w:r w:rsidR="00912573" w:rsidRPr="00575A2C">
        <w:rPr>
          <w:rFonts w:eastAsia="Times New Roman"/>
          <w:b/>
          <w:bCs/>
          <w:szCs w:val="24"/>
          <w:lang w:val="bg-BG" w:eastAsia="bg-BG"/>
        </w:rPr>
        <w:t>:</w:t>
      </w:r>
    </w:p>
    <w:p w:rsidR="00912573" w:rsidRPr="00575A2C" w:rsidRDefault="00912573" w:rsidP="00912573">
      <w:pPr>
        <w:widowControl/>
        <w:suppressAutoHyphens w:val="0"/>
        <w:jc w:val="both"/>
        <w:rPr>
          <w:rFonts w:eastAsia="Times New Roman"/>
          <w:b/>
          <w:szCs w:val="24"/>
          <w:lang w:val="bg-BG" w:eastAsia="bg-BG"/>
        </w:rPr>
      </w:pPr>
    </w:p>
    <w:p w:rsidR="00912573" w:rsidRPr="00575A2C" w:rsidRDefault="00912573" w:rsidP="00912573">
      <w:pPr>
        <w:widowControl/>
        <w:suppressAutoHyphens w:val="0"/>
        <w:jc w:val="both"/>
        <w:rPr>
          <w:rFonts w:eastAsia="Times New Roman"/>
          <w:b/>
          <w:caps/>
          <w:szCs w:val="24"/>
          <w:lang w:val="bg-BG" w:eastAsia="bg-BG"/>
        </w:rPr>
      </w:pPr>
      <w:r w:rsidRPr="00575A2C">
        <w:rPr>
          <w:rFonts w:eastAsia="Times New Roman"/>
          <w:b/>
          <w:caps/>
          <w:szCs w:val="24"/>
          <w:lang w:val="bg-BG" w:eastAsia="bg-BG"/>
        </w:rPr>
        <w:t>НИКОЛА БЕЛИШКИ</w:t>
      </w:r>
    </w:p>
    <w:p w:rsidR="00912573" w:rsidRPr="00575A2C" w:rsidRDefault="00912573" w:rsidP="00912573">
      <w:pPr>
        <w:widowControl/>
        <w:suppressAutoHyphens w:val="0"/>
        <w:jc w:val="both"/>
        <w:rPr>
          <w:rFonts w:eastAsia="Times New Roman"/>
          <w:b/>
          <w:i/>
          <w:szCs w:val="24"/>
          <w:lang w:val="bg-BG" w:eastAsia="bg-BG"/>
        </w:rPr>
      </w:pPr>
      <w:r w:rsidRPr="00575A2C">
        <w:rPr>
          <w:rFonts w:eastAsia="Times New Roman"/>
          <w:b/>
          <w:i/>
          <w:szCs w:val="24"/>
          <w:lang w:val="bg-BG" w:eastAsia="bg-BG"/>
        </w:rPr>
        <w:t xml:space="preserve"> Кмет на Община Панагюрище</w:t>
      </w: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 w:val="36"/>
          <w:szCs w:val="36"/>
          <w:lang w:val="bg-BG"/>
        </w:rPr>
      </w:pPr>
      <w:r w:rsidRPr="00575A2C">
        <w:rPr>
          <w:b/>
          <w:bCs/>
          <w:sz w:val="36"/>
          <w:szCs w:val="36"/>
          <w:lang w:val="bg-BG"/>
        </w:rPr>
        <w:t>ДОКУМЕНТАЦИЯ</w:t>
      </w: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</w:p>
    <w:p w:rsidR="00912573" w:rsidRPr="00575A2C" w:rsidRDefault="00912573" w:rsidP="00912573">
      <w:pPr>
        <w:jc w:val="center"/>
        <w:rPr>
          <w:b/>
          <w:bCs/>
          <w:szCs w:val="24"/>
          <w:lang w:val="bg-BG"/>
        </w:rPr>
      </w:pPr>
      <w:r w:rsidRPr="00575A2C">
        <w:rPr>
          <w:b/>
          <w:bCs/>
          <w:szCs w:val="24"/>
          <w:lang w:val="bg-BG"/>
        </w:rPr>
        <w:t>ЗА ПУБЛИЧНА ПОКАНА ЗА ВЪЗЛАГАНЕ НА ОБЩЕСТВЕНА ПОРЪЧКА</w:t>
      </w:r>
    </w:p>
    <w:p w:rsidR="00912573" w:rsidRPr="00575A2C" w:rsidRDefault="00912573" w:rsidP="00912573">
      <w:pPr>
        <w:widowControl/>
        <w:suppressAutoHyphens w:val="0"/>
        <w:spacing w:line="276" w:lineRule="auto"/>
        <w:jc w:val="center"/>
        <w:rPr>
          <w:b/>
          <w:bCs/>
          <w:szCs w:val="24"/>
          <w:lang w:val="bg-BG"/>
        </w:rPr>
      </w:pPr>
      <w:r w:rsidRPr="00575A2C">
        <w:rPr>
          <w:b/>
          <w:bCs/>
          <w:szCs w:val="24"/>
          <w:lang w:val="bg-BG"/>
        </w:rPr>
        <w:t>ЗА</w:t>
      </w:r>
      <w:r w:rsidR="001206B5">
        <w:rPr>
          <w:b/>
          <w:bCs/>
          <w:szCs w:val="24"/>
          <w:lang w:val="bg-BG"/>
        </w:rPr>
        <w:t xml:space="preserve"> ДОСТАВКА</w:t>
      </w:r>
      <w:r w:rsidRPr="00575A2C">
        <w:rPr>
          <w:b/>
          <w:bCs/>
          <w:szCs w:val="24"/>
          <w:lang w:val="bg-BG"/>
        </w:rPr>
        <w:t>, СЪГЛАСНО ЧЛ.101“А“ ОТ ЗОП, С ПРЕДМЕТ:</w:t>
      </w:r>
    </w:p>
    <w:p w:rsidR="00912573" w:rsidRPr="0002569C" w:rsidRDefault="001206B5" w:rsidP="00912573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  <w:lang w:val="bg-BG"/>
        </w:rPr>
      </w:pPr>
      <w:r w:rsidRPr="0002569C">
        <w:rPr>
          <w:b/>
          <w:color w:val="000000"/>
          <w:lang w:val="bg-BG" w:eastAsia="bg-BG"/>
        </w:rPr>
        <w:t>„</w:t>
      </w:r>
      <w:r w:rsidR="0002569C" w:rsidRPr="0002569C">
        <w:rPr>
          <w:b/>
          <w:color w:val="000000"/>
        </w:rPr>
        <w:t>Д</w:t>
      </w:r>
      <w:r w:rsidR="0002569C" w:rsidRPr="0002569C">
        <w:rPr>
          <w:b/>
          <w:color w:val="000000"/>
          <w:lang w:val="bg-BG"/>
        </w:rPr>
        <w:t>ОСТАВКА НА МОДУЛЕН СЦЕНИЧЕН ПОДИУМ</w:t>
      </w:r>
      <w:r w:rsidRPr="0002569C">
        <w:rPr>
          <w:b/>
          <w:color w:val="000000"/>
          <w:lang w:val="bg-BG" w:eastAsia="bg-BG"/>
        </w:rPr>
        <w:t>“</w:t>
      </w:r>
    </w:p>
    <w:p w:rsidR="00912573" w:rsidRPr="0002569C" w:rsidRDefault="00912573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670C57" w:rsidRPr="00575A2C" w:rsidRDefault="00670C57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670C57" w:rsidRPr="00575A2C" w:rsidRDefault="00670C57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670C57" w:rsidRPr="00575A2C" w:rsidRDefault="00670C57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670C57" w:rsidRPr="00575A2C" w:rsidRDefault="00670C57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F54D70" w:rsidRPr="00575A2C" w:rsidRDefault="00F54D70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F54D70" w:rsidRPr="00575A2C" w:rsidRDefault="00F54D70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F54D70" w:rsidRDefault="00F54D70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4064F1" w:rsidRPr="00575A2C" w:rsidRDefault="004064F1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670C57" w:rsidRDefault="00670C57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A40D00" w:rsidRPr="00575A2C" w:rsidRDefault="00A40D00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912573" w:rsidRPr="00575A2C" w:rsidRDefault="00912573" w:rsidP="00912573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575A2C">
        <w:rPr>
          <w:b/>
          <w:sz w:val="28"/>
          <w:szCs w:val="28"/>
          <w:lang w:val="bg-BG"/>
        </w:rPr>
        <w:t xml:space="preserve">гр. Панагюрище, м. </w:t>
      </w:r>
      <w:r w:rsidR="00021B82">
        <w:rPr>
          <w:b/>
          <w:sz w:val="28"/>
          <w:szCs w:val="28"/>
          <w:lang w:val="bg-BG"/>
        </w:rPr>
        <w:t xml:space="preserve">май </w:t>
      </w:r>
      <w:r w:rsidR="004064F1">
        <w:rPr>
          <w:b/>
          <w:sz w:val="28"/>
          <w:szCs w:val="28"/>
          <w:lang w:val="bg-BG"/>
        </w:rPr>
        <w:t xml:space="preserve"> </w:t>
      </w:r>
      <w:r w:rsidRPr="00575A2C">
        <w:rPr>
          <w:b/>
          <w:sz w:val="28"/>
          <w:szCs w:val="28"/>
          <w:lang w:val="bg-BG"/>
        </w:rPr>
        <w:t>201</w:t>
      </w:r>
      <w:r w:rsidR="004064F1">
        <w:rPr>
          <w:b/>
          <w:sz w:val="28"/>
          <w:szCs w:val="28"/>
          <w:lang w:val="bg-BG"/>
        </w:rPr>
        <w:t>5</w:t>
      </w:r>
      <w:r w:rsidRPr="00575A2C">
        <w:rPr>
          <w:b/>
          <w:sz w:val="28"/>
          <w:szCs w:val="28"/>
          <w:lang w:val="bg-BG"/>
        </w:rPr>
        <w:t>г.</w:t>
      </w:r>
    </w:p>
    <w:p w:rsidR="00670C57" w:rsidRPr="00575A2C" w:rsidRDefault="00670C57" w:rsidP="00670C57">
      <w:pPr>
        <w:jc w:val="center"/>
        <w:rPr>
          <w:b/>
          <w:szCs w:val="24"/>
          <w:lang w:val="bg-BG"/>
        </w:rPr>
      </w:pPr>
      <w:r w:rsidRPr="00575A2C">
        <w:rPr>
          <w:b/>
          <w:szCs w:val="24"/>
          <w:lang w:val="bg-BG"/>
        </w:rPr>
        <w:lastRenderedPageBreak/>
        <w:t xml:space="preserve">І. ОПИСАНИЕ НА ОБЕКТА НА ПОРЪЧКАТА </w:t>
      </w:r>
    </w:p>
    <w:p w:rsidR="005A4F1F" w:rsidRPr="00575A2C" w:rsidRDefault="005A4F1F" w:rsidP="00670C57">
      <w:pPr>
        <w:jc w:val="center"/>
        <w:rPr>
          <w:b/>
          <w:szCs w:val="24"/>
          <w:lang w:val="bg-BG"/>
        </w:rPr>
      </w:pPr>
    </w:p>
    <w:p w:rsidR="00912573" w:rsidRPr="00575A2C" w:rsidRDefault="00912573" w:rsidP="00912573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ind w:left="0" w:right="138" w:firstLine="900"/>
        <w:jc w:val="both"/>
        <w:rPr>
          <w:b/>
          <w:szCs w:val="24"/>
          <w:lang w:val="bg-BG"/>
        </w:rPr>
      </w:pPr>
      <w:r w:rsidRPr="00575A2C">
        <w:rPr>
          <w:b/>
          <w:szCs w:val="24"/>
          <w:lang w:val="bg-BG"/>
        </w:rPr>
        <w:t>ВЪЗЛОЖИТЕЛ</w:t>
      </w:r>
    </w:p>
    <w:p w:rsidR="00912573" w:rsidRPr="00575A2C" w:rsidRDefault="00912573" w:rsidP="00912573">
      <w:pPr>
        <w:tabs>
          <w:tab w:val="num" w:pos="0"/>
        </w:tabs>
        <w:overflowPunct w:val="0"/>
        <w:autoSpaceDE w:val="0"/>
        <w:autoSpaceDN w:val="0"/>
        <w:adjustRightInd w:val="0"/>
        <w:ind w:right="138" w:firstLine="900"/>
        <w:jc w:val="both"/>
        <w:rPr>
          <w:b/>
          <w:szCs w:val="24"/>
          <w:lang w:val="bg-BG"/>
        </w:rPr>
      </w:pPr>
    </w:p>
    <w:p w:rsidR="00912573" w:rsidRPr="00575A2C" w:rsidRDefault="00912573" w:rsidP="00912573">
      <w:pPr>
        <w:tabs>
          <w:tab w:val="num" w:pos="0"/>
        </w:tabs>
        <w:ind w:right="138" w:firstLine="900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Възложител по настоящата процедура за възлагане на обществена поръчка чрез публична покана е Община Панагюрище, с адрес: Република България, гр. Панагюрище, пл. „20-ти април“ №13; тел</w:t>
      </w:r>
      <w:r w:rsidRPr="00575A2C">
        <w:rPr>
          <w:b/>
          <w:i/>
          <w:color w:val="000000"/>
          <w:szCs w:val="24"/>
          <w:lang w:val="bg-BG"/>
        </w:rPr>
        <w:t xml:space="preserve">: </w:t>
      </w:r>
      <w:r w:rsidRPr="00575A2C">
        <w:rPr>
          <w:color w:val="000000"/>
          <w:szCs w:val="24"/>
          <w:lang w:val="bg-BG"/>
        </w:rPr>
        <w:t xml:space="preserve">+359  </w:t>
      </w:r>
      <w:r w:rsidRPr="00575A2C">
        <w:rPr>
          <w:szCs w:val="24"/>
          <w:lang w:val="bg-BG"/>
        </w:rPr>
        <w:t>357  6-00-41, факс: 6-30-68; e-</w:t>
      </w:r>
      <w:r w:rsidRPr="00575A2C">
        <w:rPr>
          <w:color w:val="000000"/>
          <w:szCs w:val="24"/>
          <w:lang w:val="bg-BG"/>
        </w:rPr>
        <w:t>mail</w:t>
      </w:r>
      <w:r w:rsidRPr="00575A2C">
        <w:rPr>
          <w:szCs w:val="24"/>
          <w:lang w:val="bg-BG"/>
        </w:rPr>
        <w:t xml:space="preserve">: </w:t>
      </w:r>
      <w:r w:rsidR="00021B82" w:rsidRPr="00021B82">
        <w:t>oba.panagyurishte@gmail.com</w:t>
      </w:r>
      <w:r w:rsidRPr="00575A2C">
        <w:rPr>
          <w:szCs w:val="24"/>
          <w:lang w:val="bg-BG"/>
        </w:rPr>
        <w:t xml:space="preserve">; </w:t>
      </w:r>
      <w:r w:rsidRPr="00575A2C">
        <w:rPr>
          <w:b/>
          <w:i/>
          <w:color w:val="000000"/>
          <w:szCs w:val="24"/>
          <w:lang w:val="bg-BG"/>
        </w:rPr>
        <w:t xml:space="preserve"> </w:t>
      </w:r>
      <w:r w:rsidRPr="00575A2C">
        <w:rPr>
          <w:color w:val="000000"/>
          <w:szCs w:val="24"/>
          <w:lang w:val="bg-BG"/>
        </w:rPr>
        <w:t xml:space="preserve">електронна страница: </w:t>
      </w:r>
      <w:r w:rsidRPr="00575A2C">
        <w:rPr>
          <w:color w:val="006621"/>
          <w:szCs w:val="24"/>
          <w:shd w:val="clear" w:color="auto" w:fill="FFFFFF"/>
          <w:lang w:val="bg-BG"/>
        </w:rPr>
        <w:t>www.panagyurishte.org</w:t>
      </w:r>
      <w:r w:rsidRPr="00575A2C">
        <w:rPr>
          <w:szCs w:val="24"/>
          <w:lang w:val="bg-BG"/>
        </w:rPr>
        <w:t>.</w:t>
      </w:r>
    </w:p>
    <w:p w:rsidR="00912573" w:rsidRPr="00575A2C" w:rsidRDefault="00912573" w:rsidP="00912573">
      <w:pPr>
        <w:tabs>
          <w:tab w:val="num" w:pos="0"/>
        </w:tabs>
        <w:ind w:right="138" w:firstLine="900"/>
        <w:jc w:val="both"/>
        <w:rPr>
          <w:szCs w:val="24"/>
          <w:lang w:val="bg-BG"/>
        </w:rPr>
      </w:pPr>
    </w:p>
    <w:p w:rsidR="00912573" w:rsidRPr="00575A2C" w:rsidRDefault="00912573" w:rsidP="00912573">
      <w:pPr>
        <w:tabs>
          <w:tab w:val="num" w:pos="0"/>
        </w:tabs>
        <w:ind w:right="138" w:firstLine="900"/>
        <w:jc w:val="both"/>
        <w:rPr>
          <w:szCs w:val="24"/>
          <w:lang w:val="bg-BG"/>
        </w:rPr>
      </w:pPr>
    </w:p>
    <w:p w:rsidR="00912573" w:rsidRPr="00575A2C" w:rsidRDefault="00912573" w:rsidP="00912573">
      <w:pPr>
        <w:tabs>
          <w:tab w:val="num" w:pos="0"/>
        </w:tabs>
        <w:ind w:right="138" w:firstLine="900"/>
        <w:jc w:val="both"/>
        <w:rPr>
          <w:b/>
          <w:szCs w:val="24"/>
          <w:lang w:val="bg-BG"/>
        </w:rPr>
      </w:pPr>
      <w:r w:rsidRPr="00575A2C">
        <w:rPr>
          <w:b/>
          <w:szCs w:val="24"/>
          <w:lang w:val="bg-BG"/>
        </w:rPr>
        <w:t>2.  ВИД НА ПОРЪЧКАТА</w:t>
      </w:r>
    </w:p>
    <w:p w:rsidR="00912573" w:rsidRPr="00575A2C" w:rsidRDefault="00912573" w:rsidP="00912573">
      <w:pPr>
        <w:tabs>
          <w:tab w:val="num" w:pos="0"/>
        </w:tabs>
        <w:ind w:right="138" w:firstLine="900"/>
        <w:jc w:val="both"/>
        <w:rPr>
          <w:szCs w:val="24"/>
          <w:lang w:val="bg-BG"/>
        </w:rPr>
      </w:pPr>
    </w:p>
    <w:p w:rsidR="00912573" w:rsidRPr="00575A2C" w:rsidRDefault="00912573" w:rsidP="00912573">
      <w:pPr>
        <w:tabs>
          <w:tab w:val="num" w:pos="0"/>
        </w:tabs>
        <w:ind w:right="138" w:firstLine="900"/>
        <w:jc w:val="both"/>
        <w:rPr>
          <w:b/>
          <w:i/>
          <w:szCs w:val="24"/>
          <w:lang w:val="bg-BG"/>
        </w:rPr>
      </w:pPr>
      <w:r w:rsidRPr="00575A2C">
        <w:rPr>
          <w:szCs w:val="24"/>
          <w:lang w:val="bg-BG"/>
        </w:rPr>
        <w:t xml:space="preserve">Възложителят обявява настоящата процедура за възлагане на обществена поръчка на основание чл. 14, ал. 4, т. </w:t>
      </w:r>
      <w:r w:rsidR="00A35936">
        <w:rPr>
          <w:szCs w:val="24"/>
          <w:lang w:val="bg-BG"/>
        </w:rPr>
        <w:t>2</w:t>
      </w:r>
      <w:r w:rsidRPr="00575A2C">
        <w:rPr>
          <w:szCs w:val="24"/>
          <w:lang w:val="bg-BG"/>
        </w:rPr>
        <w:t xml:space="preserve"> от ЗОП. За нерегламентираните в настоящите указания и документацията за участие условия по провеждането на процедурата, се прилагат разпоредбите на Закона за обществените поръчки, както и приложимите национални и международни нормативни актове, съобразно с предмета на поръчката.</w:t>
      </w:r>
    </w:p>
    <w:p w:rsidR="00912573" w:rsidRPr="00575A2C" w:rsidRDefault="00912573" w:rsidP="00912573">
      <w:pPr>
        <w:tabs>
          <w:tab w:val="num" w:pos="0"/>
        </w:tabs>
        <w:ind w:firstLine="900"/>
        <w:jc w:val="both"/>
        <w:rPr>
          <w:b/>
          <w:szCs w:val="24"/>
          <w:lang w:val="bg-BG"/>
        </w:rPr>
      </w:pPr>
    </w:p>
    <w:p w:rsidR="00912573" w:rsidRPr="00575A2C" w:rsidRDefault="00912573" w:rsidP="00912573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900"/>
        <w:jc w:val="both"/>
        <w:rPr>
          <w:b/>
          <w:szCs w:val="24"/>
          <w:lang w:val="bg-BG"/>
        </w:rPr>
      </w:pPr>
      <w:r w:rsidRPr="00575A2C">
        <w:rPr>
          <w:b/>
          <w:szCs w:val="24"/>
          <w:lang w:val="bg-BG"/>
        </w:rPr>
        <w:t>ОБЕКТ НА ПОРЪЧКТА</w:t>
      </w:r>
    </w:p>
    <w:p w:rsidR="00912573" w:rsidRPr="00575A2C" w:rsidRDefault="00912573" w:rsidP="00912573">
      <w:pPr>
        <w:tabs>
          <w:tab w:val="num" w:pos="0"/>
        </w:tabs>
        <w:ind w:firstLine="900"/>
        <w:jc w:val="both"/>
        <w:rPr>
          <w:rStyle w:val="FontStyle23"/>
          <w:lang w:val="bg-BG"/>
        </w:rPr>
      </w:pPr>
      <w:r w:rsidRPr="00575A2C">
        <w:rPr>
          <w:rStyle w:val="FontStyle23"/>
          <w:lang w:val="bg-BG"/>
        </w:rPr>
        <w:t>Обект на настоящата публична покана по чл.3, ал.1, т.</w:t>
      </w:r>
      <w:r w:rsidR="00A35936">
        <w:rPr>
          <w:rStyle w:val="FontStyle23"/>
          <w:lang w:val="bg-BG"/>
        </w:rPr>
        <w:t>1</w:t>
      </w:r>
      <w:r w:rsidRPr="00575A2C">
        <w:rPr>
          <w:rStyle w:val="FontStyle23"/>
          <w:lang w:val="bg-BG"/>
        </w:rPr>
        <w:t xml:space="preserve"> от ЗОП е </w:t>
      </w:r>
      <w:r w:rsidR="00A35936">
        <w:rPr>
          <w:rStyle w:val="FontStyle23"/>
          <w:lang w:val="bg-BG"/>
        </w:rPr>
        <w:t>доставка</w:t>
      </w:r>
      <w:r w:rsidRPr="00575A2C">
        <w:rPr>
          <w:rStyle w:val="FontStyle23"/>
          <w:lang w:val="bg-BG"/>
        </w:rPr>
        <w:t>.</w:t>
      </w:r>
    </w:p>
    <w:p w:rsidR="00912573" w:rsidRPr="00575A2C" w:rsidRDefault="00912573" w:rsidP="00912573">
      <w:pPr>
        <w:tabs>
          <w:tab w:val="num" w:pos="0"/>
        </w:tabs>
        <w:ind w:firstLine="900"/>
        <w:jc w:val="both"/>
        <w:rPr>
          <w:rStyle w:val="FontStyle23"/>
          <w:lang w:val="bg-BG"/>
        </w:rPr>
      </w:pPr>
    </w:p>
    <w:p w:rsidR="00912573" w:rsidRPr="00575A2C" w:rsidRDefault="00912573" w:rsidP="00912573">
      <w:pPr>
        <w:tabs>
          <w:tab w:val="num" w:pos="0"/>
        </w:tabs>
        <w:ind w:firstLine="900"/>
        <w:jc w:val="both"/>
        <w:rPr>
          <w:rStyle w:val="FontStyle23"/>
          <w:b/>
          <w:lang w:val="bg-BG"/>
        </w:rPr>
      </w:pPr>
      <w:r w:rsidRPr="00575A2C">
        <w:rPr>
          <w:rStyle w:val="FontStyle23"/>
          <w:b/>
          <w:lang w:val="bg-BG"/>
        </w:rPr>
        <w:t>4.   ПРЕДМЕТ И МЯСТО НА ПОРЪЧКАТА</w:t>
      </w:r>
    </w:p>
    <w:p w:rsidR="00912573" w:rsidRPr="00575A2C" w:rsidRDefault="00912573" w:rsidP="00912573">
      <w:pPr>
        <w:ind w:firstLine="900"/>
        <w:jc w:val="both"/>
        <w:rPr>
          <w:szCs w:val="24"/>
          <w:lang w:val="bg-BG"/>
        </w:rPr>
      </w:pPr>
      <w:r w:rsidRPr="00575A2C">
        <w:rPr>
          <w:szCs w:val="24"/>
          <w:lang w:val="bg-BG" w:eastAsia="bg-BG"/>
        </w:rPr>
        <w:t xml:space="preserve">Предмет на настоящата поръчка е </w:t>
      </w:r>
      <w:r w:rsidR="00027C28">
        <w:rPr>
          <w:szCs w:val="24"/>
          <w:lang w:val="bg-BG" w:eastAsia="bg-BG"/>
        </w:rPr>
        <w:t>„</w:t>
      </w:r>
      <w:proofErr w:type="spellStart"/>
      <w:r w:rsidR="00BA1334" w:rsidRPr="00BA1334">
        <w:rPr>
          <w:color w:val="000000"/>
        </w:rPr>
        <w:t>Доставка</w:t>
      </w:r>
      <w:proofErr w:type="spellEnd"/>
      <w:r w:rsidR="00BA1334" w:rsidRPr="00BA1334">
        <w:rPr>
          <w:color w:val="000000"/>
        </w:rPr>
        <w:t xml:space="preserve"> </w:t>
      </w:r>
      <w:proofErr w:type="spellStart"/>
      <w:r w:rsidR="00BA1334" w:rsidRPr="00BA1334">
        <w:rPr>
          <w:color w:val="000000"/>
        </w:rPr>
        <w:t>на</w:t>
      </w:r>
      <w:proofErr w:type="spellEnd"/>
      <w:r w:rsidR="00BA1334" w:rsidRPr="00BA1334">
        <w:rPr>
          <w:color w:val="000000"/>
        </w:rPr>
        <w:t xml:space="preserve"> </w:t>
      </w:r>
      <w:proofErr w:type="spellStart"/>
      <w:r w:rsidR="00BA1334" w:rsidRPr="00BA1334">
        <w:rPr>
          <w:color w:val="000000"/>
        </w:rPr>
        <w:t>модулен</w:t>
      </w:r>
      <w:proofErr w:type="spellEnd"/>
      <w:r w:rsidR="00BA1334" w:rsidRPr="00BA1334">
        <w:rPr>
          <w:color w:val="000000"/>
        </w:rPr>
        <w:t xml:space="preserve"> </w:t>
      </w:r>
      <w:proofErr w:type="spellStart"/>
      <w:r w:rsidR="00BA1334" w:rsidRPr="00BA1334">
        <w:rPr>
          <w:color w:val="000000"/>
        </w:rPr>
        <w:t>сценичен</w:t>
      </w:r>
      <w:proofErr w:type="spellEnd"/>
      <w:r w:rsidR="00BA1334" w:rsidRPr="00BA1334">
        <w:rPr>
          <w:color w:val="000000"/>
        </w:rPr>
        <w:t xml:space="preserve"> </w:t>
      </w:r>
      <w:proofErr w:type="spellStart"/>
      <w:r w:rsidR="00BA1334" w:rsidRPr="00BA1334">
        <w:rPr>
          <w:color w:val="000000"/>
        </w:rPr>
        <w:t>подиум</w:t>
      </w:r>
      <w:proofErr w:type="spellEnd"/>
      <w:r w:rsidR="00027C28">
        <w:rPr>
          <w:color w:val="000000"/>
          <w:lang w:val="bg-BG" w:eastAsia="bg-BG"/>
        </w:rPr>
        <w:t>“</w:t>
      </w:r>
      <w:r w:rsidRPr="00575A2C">
        <w:rPr>
          <w:color w:val="000000"/>
          <w:lang w:val="bg-BG" w:eastAsia="bg-BG"/>
        </w:rPr>
        <w:t>.</w:t>
      </w:r>
    </w:p>
    <w:p w:rsidR="00912573" w:rsidRPr="00575A2C" w:rsidRDefault="00912573" w:rsidP="00912573">
      <w:pPr>
        <w:ind w:firstLine="900"/>
        <w:jc w:val="both"/>
        <w:rPr>
          <w:rFonts w:cs="Tahoma"/>
          <w:color w:val="000000"/>
          <w:szCs w:val="24"/>
          <w:lang w:val="bg-BG"/>
        </w:rPr>
      </w:pPr>
      <w:r w:rsidRPr="00575A2C">
        <w:rPr>
          <w:szCs w:val="24"/>
          <w:lang w:val="bg-BG"/>
        </w:rPr>
        <w:t xml:space="preserve">Място на изпълнение на поръчката: град Панагюрище, общ. Панагюрище, обл. Пазарджик, </w:t>
      </w:r>
      <w:r w:rsidR="00BA1334">
        <w:rPr>
          <w:szCs w:val="24"/>
          <w:lang w:val="bg-BG"/>
        </w:rPr>
        <w:t>пл.</w:t>
      </w:r>
      <w:r w:rsidRPr="00575A2C">
        <w:rPr>
          <w:szCs w:val="24"/>
          <w:lang w:val="bg-BG"/>
        </w:rPr>
        <w:t xml:space="preserve"> „</w:t>
      </w:r>
      <w:r w:rsidR="00BA1334">
        <w:rPr>
          <w:szCs w:val="24"/>
          <w:lang w:val="bg-BG"/>
        </w:rPr>
        <w:t>20-ти Април</w:t>
      </w:r>
      <w:r w:rsidRPr="00575A2C">
        <w:rPr>
          <w:szCs w:val="24"/>
          <w:lang w:val="bg-BG"/>
        </w:rPr>
        <w:t>”</w:t>
      </w:r>
      <w:r w:rsidR="00036534">
        <w:rPr>
          <w:szCs w:val="24"/>
          <w:lang w:val="bg-BG"/>
        </w:rPr>
        <w:t xml:space="preserve"> .</w:t>
      </w:r>
    </w:p>
    <w:p w:rsidR="00912573" w:rsidRPr="00036534" w:rsidRDefault="00912573" w:rsidP="00912573">
      <w:pPr>
        <w:pStyle w:val="ab"/>
        <w:numPr>
          <w:ilvl w:val="0"/>
          <w:numId w:val="14"/>
        </w:numPr>
        <w:jc w:val="both"/>
        <w:rPr>
          <w:lang w:val="bg-BG" w:eastAsia="bg-BG"/>
        </w:rPr>
      </w:pPr>
      <w:r w:rsidRPr="00036534">
        <w:rPr>
          <w:b/>
          <w:szCs w:val="24"/>
          <w:lang w:val="bg-BG"/>
        </w:rPr>
        <w:t>ТЕХНИЧЕСК</w:t>
      </w:r>
      <w:r w:rsidR="002E2230" w:rsidRPr="00036534">
        <w:rPr>
          <w:b/>
          <w:szCs w:val="24"/>
          <w:lang w:val="bg-BG"/>
        </w:rPr>
        <w:t xml:space="preserve">А СПЕЦИФИКАЦИЯ </w:t>
      </w:r>
      <w:r w:rsidR="00036534" w:rsidRPr="00036534">
        <w:rPr>
          <w:b/>
          <w:szCs w:val="24"/>
          <w:lang w:val="bg-BG"/>
        </w:rPr>
        <w:t xml:space="preserve"> и </w:t>
      </w:r>
      <w:r w:rsidR="00036534">
        <w:rPr>
          <w:b/>
          <w:szCs w:val="24"/>
          <w:lang w:val="bg-BG"/>
        </w:rPr>
        <w:t xml:space="preserve"> образец на </w:t>
      </w:r>
      <w:r w:rsidR="002E2230" w:rsidRPr="00036534">
        <w:rPr>
          <w:b/>
          <w:szCs w:val="24"/>
          <w:lang w:val="bg-BG"/>
        </w:rPr>
        <w:t>КОЛИЧЕСТВЕН</w:t>
      </w:r>
      <w:r w:rsidR="00036534">
        <w:rPr>
          <w:b/>
          <w:szCs w:val="24"/>
          <w:lang w:val="bg-BG"/>
        </w:rPr>
        <w:t xml:space="preserve">О-СТОЙНОСТНА </w:t>
      </w:r>
      <w:r w:rsidR="002E2230" w:rsidRPr="00036534">
        <w:rPr>
          <w:b/>
          <w:szCs w:val="24"/>
          <w:lang w:val="bg-BG"/>
        </w:rPr>
        <w:t xml:space="preserve">СМЕТКА </w:t>
      </w:r>
    </w:p>
    <w:p w:rsidR="00912573" w:rsidRPr="00575A2C" w:rsidRDefault="00BB2086" w:rsidP="000E1B49">
      <w:pPr>
        <w:pStyle w:val="ab"/>
        <w:widowControl/>
        <w:numPr>
          <w:ilvl w:val="0"/>
          <w:numId w:val="14"/>
        </w:numPr>
        <w:suppressAutoHyphens w:val="0"/>
        <w:jc w:val="both"/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</w:pPr>
      <w:r w:rsidRPr="00575A2C"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  <w:t>ОБОСОБЕНИ ПОЗИЦИИ</w:t>
      </w:r>
    </w:p>
    <w:p w:rsidR="00912573" w:rsidRPr="00575A2C" w:rsidRDefault="00912573" w:rsidP="00912573">
      <w:pPr>
        <w:ind w:firstLine="900"/>
        <w:jc w:val="both"/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</w:pPr>
      <w:r w:rsidRPr="00575A2C">
        <w:rPr>
          <w:rStyle w:val="FontStyle164"/>
          <w:rFonts w:ascii="Times New Roman" w:hAnsi="Times New Roman" w:cs="Times New Roman"/>
          <w:sz w:val="24"/>
          <w:szCs w:val="24"/>
          <w:lang w:val="bg-BG"/>
        </w:rPr>
        <w:t>В процедурата не се предвиждат обособени позиции.</w:t>
      </w:r>
    </w:p>
    <w:p w:rsidR="00912573" w:rsidRPr="00575A2C" w:rsidRDefault="00912573" w:rsidP="00912573">
      <w:pPr>
        <w:tabs>
          <w:tab w:val="left" w:pos="-142"/>
        </w:tabs>
        <w:ind w:firstLine="900"/>
        <w:jc w:val="both"/>
        <w:rPr>
          <w:rStyle w:val="FontStyle164"/>
          <w:rFonts w:ascii="Times New Roman" w:hAnsi="Times New Roman" w:cs="Times New Roman"/>
          <w:sz w:val="24"/>
          <w:szCs w:val="24"/>
          <w:lang w:val="bg-BG"/>
        </w:rPr>
      </w:pPr>
    </w:p>
    <w:p w:rsidR="00912573" w:rsidRPr="00575A2C" w:rsidRDefault="00BB2086" w:rsidP="00157047">
      <w:pPr>
        <w:widowControl/>
        <w:numPr>
          <w:ilvl w:val="0"/>
          <w:numId w:val="14"/>
        </w:numPr>
        <w:suppressAutoHyphens w:val="0"/>
        <w:ind w:left="0" w:firstLine="709"/>
        <w:jc w:val="both"/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</w:pPr>
      <w:r w:rsidRPr="00575A2C"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  <w:t>ВЪЗМОЖНОСТ ЗА ПРЕДОСТАВЯНЕ НА ВАРИАНТИ В ОФЕРТИТЕ</w:t>
      </w:r>
    </w:p>
    <w:p w:rsidR="00912573" w:rsidRPr="00575A2C" w:rsidRDefault="00912573" w:rsidP="00912573">
      <w:pPr>
        <w:tabs>
          <w:tab w:val="left" w:pos="-142"/>
        </w:tabs>
        <w:ind w:firstLine="900"/>
        <w:jc w:val="both"/>
        <w:rPr>
          <w:rStyle w:val="FontStyle164"/>
          <w:rFonts w:ascii="Times New Roman" w:hAnsi="Times New Roman" w:cs="Times New Roman"/>
          <w:sz w:val="24"/>
          <w:szCs w:val="24"/>
          <w:lang w:val="bg-BG"/>
        </w:rPr>
      </w:pPr>
      <w:r w:rsidRPr="00575A2C">
        <w:rPr>
          <w:rStyle w:val="FontStyle164"/>
          <w:rFonts w:ascii="Times New Roman" w:hAnsi="Times New Roman" w:cs="Times New Roman"/>
          <w:sz w:val="24"/>
          <w:szCs w:val="24"/>
          <w:lang w:val="bg-BG"/>
        </w:rPr>
        <w:t>Не се предвижда възможност за предоставяне на варианти в офертите на участниците.</w:t>
      </w:r>
    </w:p>
    <w:p w:rsidR="00912573" w:rsidRPr="00575A2C" w:rsidRDefault="00912573" w:rsidP="00912573">
      <w:pPr>
        <w:tabs>
          <w:tab w:val="left" w:pos="-142"/>
        </w:tabs>
        <w:ind w:firstLine="900"/>
        <w:jc w:val="both"/>
        <w:rPr>
          <w:szCs w:val="24"/>
          <w:lang w:val="bg-BG"/>
        </w:rPr>
      </w:pPr>
    </w:p>
    <w:p w:rsidR="00912573" w:rsidRPr="00575A2C" w:rsidRDefault="00BB2086" w:rsidP="00157047">
      <w:pPr>
        <w:widowControl/>
        <w:numPr>
          <w:ilvl w:val="0"/>
          <w:numId w:val="14"/>
        </w:numPr>
        <w:suppressAutoHyphens w:val="0"/>
        <w:ind w:left="0" w:firstLine="709"/>
        <w:jc w:val="both"/>
        <w:rPr>
          <w:rStyle w:val="FontStyle168"/>
          <w:rFonts w:ascii="Times New Roman" w:hAnsi="Times New Roman" w:cs="Times New Roman"/>
          <w:sz w:val="24"/>
          <w:szCs w:val="24"/>
          <w:lang w:val="bg-BG"/>
        </w:rPr>
      </w:pPr>
      <w:r w:rsidRPr="00575A2C">
        <w:rPr>
          <w:rStyle w:val="FontStyle168"/>
          <w:rFonts w:ascii="Times New Roman" w:hAnsi="Times New Roman" w:cs="Times New Roman"/>
          <w:sz w:val="24"/>
          <w:szCs w:val="24"/>
          <w:lang w:val="bg-BG"/>
        </w:rPr>
        <w:t>СРОК НА ВАЛИДНОСТ НА ОФЕРТИТЕ</w:t>
      </w:r>
    </w:p>
    <w:p w:rsidR="00912573" w:rsidRPr="00575A2C" w:rsidRDefault="00912573" w:rsidP="00912573">
      <w:pPr>
        <w:tabs>
          <w:tab w:val="left" w:pos="-142"/>
        </w:tabs>
        <w:ind w:firstLine="900"/>
        <w:jc w:val="both"/>
        <w:rPr>
          <w:rStyle w:val="FontStyle164"/>
          <w:rFonts w:ascii="Times New Roman" w:hAnsi="Times New Roman" w:cs="Times New Roman"/>
          <w:sz w:val="24"/>
          <w:szCs w:val="24"/>
          <w:lang w:val="bg-BG"/>
        </w:rPr>
      </w:pPr>
      <w:r w:rsidRPr="00575A2C">
        <w:rPr>
          <w:rStyle w:val="FontStyle164"/>
          <w:rFonts w:ascii="Times New Roman" w:hAnsi="Times New Roman" w:cs="Times New Roman"/>
          <w:sz w:val="24"/>
          <w:szCs w:val="24"/>
          <w:lang w:val="bg-BG"/>
        </w:rPr>
        <w:t xml:space="preserve">Срокът на валидност на офертите е не по-малко от </w:t>
      </w:r>
      <w:r w:rsidRPr="00575A2C"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  <w:t>120</w:t>
      </w:r>
      <w:r w:rsidRPr="00575A2C">
        <w:rPr>
          <w:rStyle w:val="FontStyle164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5A2C">
        <w:rPr>
          <w:rStyle w:val="FontStyle164"/>
          <w:rFonts w:ascii="Times New Roman" w:hAnsi="Times New Roman" w:cs="Times New Roman"/>
          <w:b/>
          <w:sz w:val="24"/>
          <w:szCs w:val="24"/>
          <w:lang w:val="bg-BG"/>
        </w:rPr>
        <w:t>(сто и двадесет) календарни дни</w:t>
      </w:r>
      <w:r w:rsidRPr="00575A2C">
        <w:rPr>
          <w:rStyle w:val="FontStyle164"/>
          <w:rFonts w:ascii="Times New Roman" w:hAnsi="Times New Roman" w:cs="Times New Roman"/>
          <w:sz w:val="24"/>
          <w:szCs w:val="24"/>
          <w:lang w:val="bg-BG"/>
        </w:rPr>
        <w:t>, считано от крайния срок за получаване на офертите.</w:t>
      </w:r>
    </w:p>
    <w:p w:rsidR="00912573" w:rsidRPr="00575A2C" w:rsidRDefault="00912573" w:rsidP="00912573">
      <w:pPr>
        <w:tabs>
          <w:tab w:val="left" w:pos="-142"/>
        </w:tabs>
        <w:ind w:firstLine="900"/>
        <w:jc w:val="both"/>
        <w:rPr>
          <w:rStyle w:val="FontStyle164"/>
          <w:rFonts w:ascii="Times New Roman" w:hAnsi="Times New Roman" w:cs="Times New Roman"/>
          <w:sz w:val="24"/>
          <w:szCs w:val="24"/>
          <w:lang w:val="bg-BG"/>
        </w:rPr>
      </w:pPr>
    </w:p>
    <w:p w:rsidR="00912573" w:rsidRPr="00575A2C" w:rsidRDefault="00BA1334" w:rsidP="003B04C2">
      <w:pPr>
        <w:pStyle w:val="a6"/>
        <w:ind w:firstLine="709"/>
        <w:rPr>
          <w:b/>
          <w:szCs w:val="24"/>
          <w:lang w:val="bg-BG"/>
        </w:rPr>
      </w:pPr>
      <w:r>
        <w:rPr>
          <w:b/>
          <w:szCs w:val="24"/>
          <w:lang w:val="bg-BG"/>
        </w:rPr>
        <w:t>9</w:t>
      </w:r>
      <w:r w:rsidR="003B04C2" w:rsidRPr="00575A2C">
        <w:rPr>
          <w:b/>
          <w:szCs w:val="24"/>
          <w:lang w:val="bg-BG"/>
        </w:rPr>
        <w:t>. ПРОГНОЗНА СТОЙНОСТ И ИЗТОЧНИК НА ФИНАНСИРАНЕ</w:t>
      </w:r>
    </w:p>
    <w:p w:rsidR="00BA1334" w:rsidRPr="00BA1334" w:rsidRDefault="00912573" w:rsidP="00BA1334">
      <w:pPr>
        <w:ind w:firstLine="900"/>
        <w:jc w:val="both"/>
        <w:rPr>
          <w:b/>
          <w:szCs w:val="24"/>
        </w:rPr>
      </w:pPr>
      <w:r w:rsidRPr="00575A2C">
        <w:rPr>
          <w:iCs/>
          <w:szCs w:val="24"/>
          <w:lang w:val="bg-BG"/>
        </w:rPr>
        <w:t>Прогнозната стойност на поръчката е</w:t>
      </w:r>
      <w:r w:rsidRPr="00575A2C">
        <w:rPr>
          <w:b/>
          <w:iCs/>
          <w:szCs w:val="24"/>
          <w:lang w:val="bg-BG"/>
        </w:rPr>
        <w:t xml:space="preserve"> </w:t>
      </w:r>
      <w:r w:rsidR="00BA1334" w:rsidRPr="00BA1334">
        <w:rPr>
          <w:b/>
        </w:rPr>
        <w:t>25 510,</w:t>
      </w:r>
      <w:r w:rsidR="00BA1334" w:rsidRPr="00BA1334">
        <w:rPr>
          <w:b/>
          <w:szCs w:val="24"/>
        </w:rPr>
        <w:t>00</w:t>
      </w:r>
      <w:r w:rsidR="00BA1334" w:rsidRPr="00BA1334">
        <w:rPr>
          <w:b/>
          <w:iCs/>
          <w:szCs w:val="24"/>
        </w:rPr>
        <w:t xml:space="preserve"> </w:t>
      </w:r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двадесет</w:t>
      </w:r>
      <w:proofErr w:type="spellEnd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 xml:space="preserve"> и </w:t>
      </w:r>
      <w:proofErr w:type="spellStart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пет</w:t>
      </w:r>
      <w:proofErr w:type="spellEnd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хиляди</w:t>
      </w:r>
      <w:proofErr w:type="spellEnd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петстотин</w:t>
      </w:r>
      <w:proofErr w:type="spellEnd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 xml:space="preserve"> и </w:t>
      </w:r>
      <w:proofErr w:type="spellStart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десет</w:t>
      </w:r>
      <w:proofErr w:type="spellEnd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лева</w:t>
      </w:r>
      <w:proofErr w:type="spellEnd"/>
      <w:r w:rsidR="00BA1334" w:rsidRPr="00BA1334">
        <w:rPr>
          <w:rStyle w:val="FontStyle164"/>
          <w:rFonts w:ascii="Times New Roman" w:hAnsi="Times New Roman" w:cs="Times New Roman"/>
          <w:b/>
          <w:sz w:val="24"/>
          <w:szCs w:val="24"/>
          <w:lang w:eastAsia="pl-PL"/>
        </w:rPr>
        <w:t>/</w:t>
      </w:r>
      <w:r w:rsidR="00BA1334" w:rsidRPr="00BA1334">
        <w:rPr>
          <w:b/>
          <w:szCs w:val="24"/>
        </w:rPr>
        <w:t xml:space="preserve"> </w:t>
      </w:r>
      <w:proofErr w:type="spellStart"/>
      <w:r w:rsidR="00BA1334" w:rsidRPr="00BA1334">
        <w:rPr>
          <w:b/>
          <w:szCs w:val="24"/>
        </w:rPr>
        <w:t>без</w:t>
      </w:r>
      <w:proofErr w:type="spellEnd"/>
      <w:r w:rsidR="00BA1334" w:rsidRPr="00BA1334">
        <w:rPr>
          <w:b/>
          <w:szCs w:val="24"/>
        </w:rPr>
        <w:t xml:space="preserve"> ДДС.</w:t>
      </w:r>
    </w:p>
    <w:p w:rsidR="00912573" w:rsidRPr="00575A2C" w:rsidRDefault="00912573" w:rsidP="00BA1334">
      <w:pPr>
        <w:ind w:firstLine="900"/>
        <w:jc w:val="both"/>
        <w:rPr>
          <w:b/>
          <w:szCs w:val="24"/>
          <w:lang w:val="bg-BG"/>
        </w:rPr>
      </w:pPr>
      <w:r w:rsidRPr="00575A2C">
        <w:rPr>
          <w:szCs w:val="24"/>
          <w:lang w:val="bg-BG"/>
        </w:rPr>
        <w:t>Предлаганата цена не може да надхвърля обявената прогнозна стойност в лева без ДДС.</w:t>
      </w:r>
      <w:r w:rsidRPr="00575A2C">
        <w:rPr>
          <w:b/>
          <w:szCs w:val="24"/>
          <w:lang w:val="bg-BG"/>
        </w:rPr>
        <w:t xml:space="preserve"> </w:t>
      </w:r>
    </w:p>
    <w:p w:rsidR="00055C7E" w:rsidRDefault="002F19AC" w:rsidP="00912573">
      <w:pPr>
        <w:spacing w:before="120"/>
        <w:ind w:firstLine="900"/>
        <w:jc w:val="both"/>
        <w:rPr>
          <w:lang w:val="bg-BG"/>
        </w:rPr>
      </w:pPr>
      <w:r w:rsidRPr="00575A2C">
        <w:rPr>
          <w:color w:val="000000"/>
          <w:lang w:val="bg-BG"/>
        </w:rPr>
        <w:t xml:space="preserve">Проектът се финансира по </w:t>
      </w:r>
      <w:r w:rsidRPr="00575A2C">
        <w:rPr>
          <w:lang w:val="bg-BG"/>
        </w:rPr>
        <w:t>договор №</w:t>
      </w:r>
      <w:r w:rsidR="00BA1334" w:rsidRPr="00EA6920">
        <w:t xml:space="preserve">30/3/3131538 </w:t>
      </w:r>
      <w:proofErr w:type="spellStart"/>
      <w:r w:rsidR="00BA1334" w:rsidRPr="00EA6920">
        <w:t>от</w:t>
      </w:r>
      <w:proofErr w:type="spellEnd"/>
      <w:r w:rsidR="00BA1334" w:rsidRPr="00EA6920">
        <w:t xml:space="preserve"> 24.02.2015г</w:t>
      </w:r>
      <w:r w:rsidRPr="00575A2C">
        <w:rPr>
          <w:lang w:val="bg-BG"/>
        </w:rPr>
        <w:t>. за отпускане на финансова помощ по мярка 4.1 „Прилагане на стратегии за местно развитие</w:t>
      </w:r>
      <w:r w:rsidR="00152307">
        <w:rPr>
          <w:lang w:val="bg-BG"/>
        </w:rPr>
        <w:t>“</w:t>
      </w:r>
      <w:r w:rsidRPr="00575A2C">
        <w:rPr>
          <w:lang w:val="bg-BG"/>
        </w:rPr>
        <w:t xml:space="preserve"> в изпълнение на  мярка 3</w:t>
      </w:r>
      <w:r w:rsidR="003423F9">
        <w:rPr>
          <w:lang w:val="bg-BG"/>
        </w:rPr>
        <w:t>13</w:t>
      </w:r>
      <w:r w:rsidRPr="00575A2C">
        <w:rPr>
          <w:lang w:val="bg-BG"/>
        </w:rPr>
        <w:t xml:space="preserve"> „</w:t>
      </w:r>
      <w:r w:rsidR="003423F9">
        <w:rPr>
          <w:lang w:val="bg-BG"/>
        </w:rPr>
        <w:t>Насърчаване на туристическите дейности</w:t>
      </w:r>
      <w:r w:rsidRPr="00575A2C">
        <w:rPr>
          <w:lang w:val="bg-BG"/>
        </w:rPr>
        <w:t>“, сключен между Община Панагюрище, ДФ „Земеделие” – Разплащателна агенция и „Местна инициативна група Панагюрище, Стрелча, Лесичово“.</w:t>
      </w:r>
    </w:p>
    <w:p w:rsidR="00A00AEC" w:rsidRDefault="00A00AEC" w:rsidP="00A00AEC">
      <w:pPr>
        <w:pStyle w:val="ab"/>
        <w:numPr>
          <w:ilvl w:val="0"/>
          <w:numId w:val="15"/>
        </w:numPr>
        <w:spacing w:before="120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lastRenderedPageBreak/>
        <w:t xml:space="preserve">Срок за изпълнение на поръчката: </w:t>
      </w:r>
    </w:p>
    <w:p w:rsidR="00A00AEC" w:rsidRDefault="00A00AEC" w:rsidP="00A00AEC">
      <w:pPr>
        <w:pStyle w:val="ab"/>
        <w:spacing w:before="120"/>
        <w:ind w:left="1440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Срокът за изпълнение на поръчката  не може да е повече от 15 календарни дни.</w:t>
      </w:r>
    </w:p>
    <w:p w:rsidR="00A00AEC" w:rsidRPr="00A00AEC" w:rsidRDefault="00A00AEC" w:rsidP="00A00AEC">
      <w:pPr>
        <w:pStyle w:val="ab"/>
        <w:spacing w:before="120"/>
        <w:ind w:left="1440"/>
        <w:jc w:val="both"/>
        <w:rPr>
          <w:b/>
          <w:szCs w:val="24"/>
          <w:lang w:val="bg-BG"/>
        </w:rPr>
      </w:pPr>
    </w:p>
    <w:p w:rsidR="005857D0" w:rsidRPr="00575A2C" w:rsidRDefault="005857D0" w:rsidP="005857D0">
      <w:pPr>
        <w:pStyle w:val="a8"/>
        <w:jc w:val="center"/>
        <w:rPr>
          <w:rFonts w:cs="Tahoma"/>
          <w:b/>
          <w:szCs w:val="24"/>
        </w:rPr>
      </w:pPr>
      <w:r w:rsidRPr="00575A2C">
        <w:rPr>
          <w:rFonts w:cs="Tahoma"/>
          <w:b/>
          <w:szCs w:val="24"/>
        </w:rPr>
        <w:t>ІІ. УСЛОВИЯ ЗА ИЗПЪЛНЕНИЕ НА ПОРЪЧКАТА И ИЗИСКВАНИЯ КЪМ УЧАСТНИЦИТЕ И ОФЕРТИТЕ</w:t>
      </w:r>
    </w:p>
    <w:p w:rsidR="00912573" w:rsidRPr="00575A2C" w:rsidRDefault="00912573" w:rsidP="00912573">
      <w:pPr>
        <w:tabs>
          <w:tab w:val="left" w:pos="720"/>
        </w:tabs>
        <w:spacing w:line="360" w:lineRule="auto"/>
        <w:ind w:left="360"/>
        <w:jc w:val="center"/>
        <w:rPr>
          <w:rFonts w:cs="Tahoma"/>
          <w:b/>
          <w:szCs w:val="24"/>
          <w:lang w:val="bg-BG"/>
        </w:rPr>
      </w:pPr>
    </w:p>
    <w:p w:rsidR="002F69CC" w:rsidRPr="00575A2C" w:rsidRDefault="002F69CC" w:rsidP="005C0111">
      <w:pPr>
        <w:tabs>
          <w:tab w:val="left" w:pos="720"/>
        </w:tabs>
        <w:spacing w:line="360" w:lineRule="auto"/>
        <w:ind w:left="360"/>
        <w:jc w:val="both"/>
        <w:rPr>
          <w:rFonts w:cs="Tahoma"/>
          <w:b/>
          <w:szCs w:val="24"/>
          <w:lang w:val="bg-BG"/>
        </w:rPr>
      </w:pPr>
      <w:r w:rsidRPr="00575A2C">
        <w:rPr>
          <w:rFonts w:cs="Tahoma"/>
          <w:b/>
          <w:szCs w:val="24"/>
          <w:lang w:val="bg-BG"/>
        </w:rPr>
        <w:t>1.Изисквания към участниците:</w:t>
      </w:r>
    </w:p>
    <w:p w:rsidR="00912573" w:rsidRPr="00575A2C" w:rsidRDefault="002F69CC" w:rsidP="002F69CC">
      <w:pPr>
        <w:pStyle w:val="firstline"/>
        <w:spacing w:before="0" w:beforeAutospacing="0" w:after="120" w:afterAutospacing="0"/>
        <w:ind w:firstLine="360"/>
        <w:jc w:val="both"/>
        <w:rPr>
          <w:b/>
        </w:rPr>
      </w:pPr>
      <w:r w:rsidRPr="00575A2C">
        <w:rPr>
          <w:b/>
        </w:rPr>
        <w:t xml:space="preserve">1.1 </w:t>
      </w:r>
      <w:r w:rsidR="00912573" w:rsidRPr="00575A2C">
        <w:rPr>
          <w:b/>
        </w:rPr>
        <w:t>Административ</w:t>
      </w:r>
      <w:r w:rsidRPr="00575A2C">
        <w:rPr>
          <w:b/>
        </w:rPr>
        <w:t xml:space="preserve">ни  изисквания за участниците </w:t>
      </w:r>
    </w:p>
    <w:p w:rsidR="00912573" w:rsidRPr="00575A2C" w:rsidRDefault="00912573" w:rsidP="00912573">
      <w:pPr>
        <w:pStyle w:val="10"/>
        <w:keepNext w:val="0"/>
        <w:tabs>
          <w:tab w:val="clear" w:pos="615"/>
          <w:tab w:val="left" w:pos="708"/>
        </w:tabs>
        <w:spacing w:line="300" w:lineRule="exact"/>
        <w:ind w:left="0" w:firstLine="708"/>
        <w:rPr>
          <w:lang w:val="bg-BG"/>
        </w:rPr>
      </w:pPr>
      <w:r w:rsidRPr="00575A2C">
        <w:rPr>
          <w:lang w:val="bg-BG"/>
        </w:rPr>
        <w:t xml:space="preserve">Възложителят ще отстрани от участие в </w:t>
      </w:r>
      <w:r w:rsidRPr="00575A2C">
        <w:rPr>
          <w:bCs/>
          <w:lang w:val="bg-BG"/>
        </w:rPr>
        <w:t>процедурата</w:t>
      </w:r>
      <w:r w:rsidRPr="00575A2C">
        <w:rPr>
          <w:lang w:val="bg-BG"/>
        </w:rPr>
        <w:t xml:space="preserve"> всеки участник който:</w:t>
      </w:r>
    </w:p>
    <w:p w:rsidR="00912573" w:rsidRPr="00575A2C" w:rsidRDefault="00912573" w:rsidP="00912573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0" w:right="28" w:firstLine="709"/>
        <w:jc w:val="both"/>
        <w:rPr>
          <w:lang w:val="bg-BG"/>
        </w:rPr>
      </w:pPr>
      <w:bookmarkStart w:id="0" w:name="_Ref137214486"/>
      <w:bookmarkStart w:id="1" w:name="_Ref78442206"/>
      <w:r w:rsidRPr="00575A2C">
        <w:rPr>
          <w:lang w:val="bg-BG"/>
        </w:rPr>
        <w:t>е осъден с влязла в сила присъда, освен ако е реабилитиран за:</w:t>
      </w:r>
      <w:bookmarkEnd w:id="0"/>
      <w:r w:rsidRPr="00575A2C">
        <w:rPr>
          <w:lang w:val="bg-BG"/>
        </w:rPr>
        <w:t xml:space="preserve"> престъпление против финансовата, данъчната или осигурителната система (включително изпиране на пари) по чл. 253-260 от Наказателния кодекс (НК); подкуп по чл. 301-307 от НК; участие в организирана престъпна група по чл. 321 и 321а от НК; престъпление против собствеността по чл. 194 - 217 от НК; престъпление против стопанството по чл. 219 - 252 от НК, освен ако е реабилитиран;</w:t>
      </w:r>
      <w:bookmarkStart w:id="2" w:name="_Ref78442209"/>
      <w:bookmarkEnd w:id="1"/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 xml:space="preserve"> - е обявен в несъстоятелност;</w:t>
      </w:r>
      <w:bookmarkEnd w:id="2"/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bookmarkStart w:id="3" w:name="_Ref78442212"/>
      <w:r w:rsidRPr="00575A2C">
        <w:rPr>
          <w:lang w:val="bg-BG"/>
        </w:rPr>
        <w:t>- е в производство по ликвидация или се намира в подобна процедура съгласно националните му закони и подзаконови актове;</w:t>
      </w:r>
      <w:bookmarkEnd w:id="3"/>
    </w:p>
    <w:p w:rsidR="00912573" w:rsidRPr="00575A2C" w:rsidRDefault="00912573" w:rsidP="00912573">
      <w:pPr>
        <w:pStyle w:val="31"/>
        <w:spacing w:after="0"/>
        <w:ind w:left="0" w:right="28" w:firstLine="601"/>
        <w:jc w:val="both"/>
        <w:rPr>
          <w:sz w:val="24"/>
          <w:szCs w:val="24"/>
          <w:lang w:val="bg-BG"/>
        </w:rPr>
      </w:pPr>
      <w:bookmarkStart w:id="4" w:name="_Ref137215846"/>
      <w:r w:rsidRPr="00575A2C">
        <w:rPr>
          <w:sz w:val="24"/>
          <w:szCs w:val="24"/>
          <w:lang w:val="bg-BG"/>
        </w:rPr>
        <w:t xml:space="preserve">- </w:t>
      </w:r>
      <w:bookmarkEnd w:id="4"/>
      <w:r w:rsidRPr="00575A2C">
        <w:rPr>
          <w:sz w:val="24"/>
          <w:szCs w:val="24"/>
          <w:lang w:val="bg-BG"/>
        </w:rPr>
        <w:t>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912573" w:rsidRPr="00F934B1" w:rsidRDefault="00912573" w:rsidP="00912573">
      <w:pPr>
        <w:pStyle w:val="31"/>
        <w:spacing w:after="0"/>
        <w:ind w:left="0" w:right="28" w:firstLine="601"/>
        <w:jc w:val="both"/>
        <w:rPr>
          <w:sz w:val="24"/>
          <w:szCs w:val="24"/>
          <w:lang w:val="en-US"/>
        </w:rPr>
      </w:pPr>
      <w:r w:rsidRPr="00575A2C">
        <w:rPr>
          <w:sz w:val="24"/>
          <w:szCs w:val="24"/>
          <w:lang w:val="bg-BG"/>
        </w:rPr>
        <w:t xml:space="preserve">-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</w:t>
      </w:r>
      <w:r w:rsidRPr="00F934B1">
        <w:rPr>
          <w:sz w:val="24"/>
          <w:szCs w:val="24"/>
          <w:lang w:val="bg-BG"/>
        </w:rPr>
        <w:t>установен;</w:t>
      </w:r>
    </w:p>
    <w:p w:rsidR="00912573" w:rsidRPr="00F934B1" w:rsidRDefault="00912573" w:rsidP="00912573">
      <w:pPr>
        <w:pStyle w:val="31"/>
        <w:spacing w:after="0"/>
        <w:ind w:left="0" w:right="28" w:firstLine="601"/>
        <w:jc w:val="both"/>
        <w:rPr>
          <w:sz w:val="24"/>
          <w:szCs w:val="24"/>
          <w:lang w:val="bg-BG"/>
        </w:rPr>
      </w:pPr>
      <w:r w:rsidRPr="00F934B1">
        <w:rPr>
          <w:sz w:val="24"/>
          <w:szCs w:val="24"/>
          <w:lang w:val="bg-BG"/>
        </w:rPr>
        <w:t>- е осъден с влязла в сила присъда, освен ако е реабилитиран има наложено административно наказание за престъпление по чл. 136 от Наказателния кодекс, свързано със здравословните и безопасни условия наемане на труд, или по чл. 172 от Наказателния кодекс против трудов</w:t>
      </w:r>
      <w:r w:rsidR="00473344" w:rsidRPr="00F934B1">
        <w:rPr>
          <w:sz w:val="24"/>
          <w:szCs w:val="24"/>
          <w:lang w:val="bg-BG"/>
        </w:rPr>
        <w:t>ите права работа на работниците;</w:t>
      </w:r>
    </w:p>
    <w:p w:rsidR="00473344" w:rsidRPr="00F934B1" w:rsidRDefault="00473344" w:rsidP="00912573">
      <w:pPr>
        <w:pStyle w:val="31"/>
        <w:spacing w:after="0"/>
        <w:ind w:left="0" w:right="28" w:firstLine="601"/>
        <w:jc w:val="both"/>
        <w:rPr>
          <w:sz w:val="24"/>
          <w:szCs w:val="24"/>
          <w:lang w:val="bg-BG"/>
        </w:rPr>
      </w:pPr>
      <w:r w:rsidRPr="00496796">
        <w:rPr>
          <w:sz w:val="24"/>
          <w:szCs w:val="24"/>
          <w:lang w:val="bg-BG"/>
        </w:rPr>
        <w:t>- е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D12E0B" w:rsidRPr="00F934B1" w:rsidRDefault="00D12E0B" w:rsidP="00912573">
      <w:pPr>
        <w:pStyle w:val="31"/>
        <w:spacing w:after="0"/>
        <w:ind w:left="0" w:right="28" w:firstLine="601"/>
        <w:jc w:val="both"/>
        <w:rPr>
          <w:sz w:val="24"/>
          <w:szCs w:val="24"/>
          <w:lang w:val="bg-BG"/>
        </w:rPr>
      </w:pPr>
    </w:p>
    <w:p w:rsidR="00912573" w:rsidRPr="00575A2C" w:rsidRDefault="00912573" w:rsidP="00912573">
      <w:pPr>
        <w:pStyle w:val="31"/>
        <w:ind w:left="0" w:right="27" w:firstLine="600"/>
        <w:jc w:val="both"/>
        <w:rPr>
          <w:sz w:val="24"/>
          <w:szCs w:val="24"/>
          <w:lang w:val="bg-BG"/>
        </w:rPr>
      </w:pPr>
      <w:r w:rsidRPr="00F934B1">
        <w:rPr>
          <w:sz w:val="24"/>
          <w:szCs w:val="24"/>
          <w:lang w:val="bg-BG"/>
        </w:rPr>
        <w:t>Когато участниците са юридически лица, изискванията се прилагат както следва</w:t>
      </w:r>
      <w:r w:rsidRPr="00575A2C">
        <w:rPr>
          <w:sz w:val="24"/>
          <w:szCs w:val="24"/>
          <w:lang w:val="bg-BG"/>
        </w:rPr>
        <w:t>: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 xml:space="preserve">1. при събирателно дружество - за лицата по чл. 84, ал. 1 и чл. 89, ал. 1 от Търговския закон; 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>2. при командитно дружество - за лицата по чл. 105 от Търговския закон, без ограничено отговорните съдружници;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 xml:space="preserve">3. при дружество с ограничена отговорност - за лицата по чл. 141, ал. 2 от Търговския закон, а при еднолично дружество с ограничена отговорност - за лицата по чл. 147, ал. 1 от Търговския закон; 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 xml:space="preserve">4. при акционерно дружество - за овластените лица по чл. 235, ал. 2 от Търговския закон, а при липса на овластяване - за лицата по чл. 235, ал. 1 от </w:t>
      </w:r>
      <w:r w:rsidRPr="00575A2C">
        <w:rPr>
          <w:lang w:val="bg-BG"/>
        </w:rPr>
        <w:lastRenderedPageBreak/>
        <w:t>Търговския закон;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 xml:space="preserve">5. при командитно дружество с акции - за лицата по чл. 244, ал. 4 от Търговския закон; 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>6. при едноличен търговец - за физическото лице - търговец;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>7. във всички останали случаи, включително за чуждестранните лица - за лицата, които представляват кандидата или участника;</w:t>
      </w:r>
    </w:p>
    <w:p w:rsidR="00912573" w:rsidRPr="00575A2C" w:rsidRDefault="00912573" w:rsidP="00912573">
      <w:pPr>
        <w:ind w:right="28" w:firstLine="601"/>
        <w:jc w:val="both"/>
        <w:rPr>
          <w:lang w:val="bg-BG"/>
        </w:rPr>
      </w:pPr>
      <w:r w:rsidRPr="00575A2C">
        <w:rPr>
          <w:lang w:val="bg-BG"/>
        </w:rPr>
        <w:t>8. в случаите по т. 1 - 7 -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7, т. 2.</w:t>
      </w:r>
    </w:p>
    <w:p w:rsidR="00912573" w:rsidRPr="00575A2C" w:rsidRDefault="00912573" w:rsidP="00912573">
      <w:pPr>
        <w:ind w:right="28" w:firstLine="601"/>
        <w:jc w:val="both"/>
        <w:rPr>
          <w:i/>
          <w:color w:val="FF0000"/>
          <w:lang w:val="bg-BG"/>
        </w:rPr>
      </w:pPr>
    </w:p>
    <w:p w:rsidR="00912573" w:rsidRPr="00575A2C" w:rsidRDefault="00912573" w:rsidP="00912573">
      <w:pPr>
        <w:ind w:right="28" w:firstLine="601"/>
        <w:jc w:val="both"/>
        <w:rPr>
          <w:i/>
          <w:lang w:val="bg-BG"/>
        </w:rPr>
      </w:pPr>
      <w:r w:rsidRPr="00575A2C">
        <w:rPr>
          <w:i/>
          <w:u w:val="single"/>
          <w:lang w:val="bg-BG"/>
        </w:rPr>
        <w:t>Не може да участва,</w:t>
      </w:r>
      <w:r w:rsidRPr="00575A2C">
        <w:rPr>
          <w:lang w:val="bg-BG"/>
        </w:rPr>
        <w:t xml:space="preserve"> съответно Възложителят ще отстрани от участие в </w:t>
      </w:r>
      <w:r w:rsidRPr="00575A2C">
        <w:rPr>
          <w:bCs/>
          <w:lang w:val="bg-BG"/>
        </w:rPr>
        <w:t>процедурата</w:t>
      </w:r>
      <w:r w:rsidRPr="00575A2C">
        <w:rPr>
          <w:lang w:val="bg-BG"/>
        </w:rPr>
        <w:t xml:space="preserve"> за възлагането на обществената поръчка лице:</w:t>
      </w:r>
    </w:p>
    <w:p w:rsidR="00912573" w:rsidRPr="00575A2C" w:rsidRDefault="00912573" w:rsidP="00912573">
      <w:pPr>
        <w:ind w:right="28" w:firstLine="601"/>
        <w:jc w:val="both"/>
        <w:rPr>
          <w:i/>
          <w:lang w:val="bg-BG"/>
        </w:rPr>
      </w:pPr>
    </w:p>
    <w:p w:rsidR="00912573" w:rsidRPr="00575A2C" w:rsidRDefault="00912573" w:rsidP="00912573">
      <w:pPr>
        <w:ind w:right="27" w:firstLine="600"/>
        <w:jc w:val="both"/>
        <w:rPr>
          <w:lang w:val="bg-BG"/>
        </w:rPr>
      </w:pPr>
      <w:r w:rsidRPr="00575A2C">
        <w:rPr>
          <w:lang w:val="bg-BG"/>
        </w:rPr>
        <w:t xml:space="preserve">- при които лицата, посочени в чл. 47, ал. 4 от ЗОП, са свързани лица с възложителя или със служители на ръководна длъжност в неговата организация; </w:t>
      </w:r>
    </w:p>
    <w:p w:rsidR="00912573" w:rsidRPr="00D91A0F" w:rsidRDefault="00912573" w:rsidP="00912573">
      <w:pPr>
        <w:spacing w:before="120"/>
        <w:ind w:right="27" w:firstLine="600"/>
        <w:jc w:val="both"/>
        <w:rPr>
          <w:lang w:val="bg-BG"/>
        </w:rPr>
      </w:pPr>
      <w:r w:rsidRPr="00D91A0F">
        <w:rPr>
          <w:lang w:val="bg-BG"/>
        </w:rPr>
        <w:t>- които са сключили договор с лице по чл. 21 или чл. 22 от Закона за предотвратяване и установяване на конфликт на интереси;</w:t>
      </w:r>
    </w:p>
    <w:p w:rsidR="00912573" w:rsidRDefault="00912573" w:rsidP="00912573">
      <w:pPr>
        <w:shd w:val="clear" w:color="auto" w:fill="FEFEFE"/>
        <w:ind w:firstLine="720"/>
        <w:jc w:val="both"/>
        <w:rPr>
          <w:lang w:val="bg-BG"/>
        </w:rPr>
      </w:pPr>
      <w:r w:rsidRPr="00EA2DAB">
        <w:rPr>
          <w:color w:val="000000"/>
          <w:lang w:val="bg-BG"/>
        </w:rPr>
        <w:t>И</w:t>
      </w:r>
      <w:r w:rsidRPr="00EA2DAB">
        <w:rPr>
          <w:lang w:val="bg-BG"/>
        </w:rPr>
        <w:t xml:space="preserve">зискванията се отнасят и </w:t>
      </w:r>
      <w:r w:rsidR="00EA2DAB" w:rsidRPr="00EA2DAB">
        <w:rPr>
          <w:lang w:val="bg-BG"/>
        </w:rPr>
        <w:t xml:space="preserve">за </w:t>
      </w:r>
      <w:r w:rsidR="006C2677">
        <w:rPr>
          <w:lang w:val="bg-BG"/>
        </w:rPr>
        <w:t xml:space="preserve">подизпълнителите и за </w:t>
      </w:r>
      <w:r w:rsidRPr="00EA2DAB">
        <w:rPr>
          <w:lang w:val="bg-BG"/>
        </w:rPr>
        <w:t>членовете на обединение. При</w:t>
      </w:r>
      <w:r w:rsidRPr="00AC3D7C">
        <w:rPr>
          <w:lang w:val="bg-BG"/>
        </w:rPr>
        <w:t xml:space="preserve"> неизпълнение на изискванията, съответният участник ще бъде отстранен от участие в обществената поръчка.</w:t>
      </w:r>
    </w:p>
    <w:p w:rsidR="00912573" w:rsidRPr="00575A2C" w:rsidRDefault="00912573" w:rsidP="00912573">
      <w:pPr>
        <w:ind w:firstLine="720"/>
        <w:jc w:val="both"/>
        <w:rPr>
          <w:lang w:val="bg-BG"/>
        </w:rPr>
      </w:pPr>
      <w:r w:rsidRPr="00575A2C">
        <w:rPr>
          <w:lang w:val="bg-BG"/>
        </w:rPr>
        <w:t xml:space="preserve">При подаване на офертата кандидатът или участникът удостоверява липсата на обстоятелствата с декларация. Декларират се и се доказва отсъствието на обстоятелствата, които изрично са посочени в тръжната документация. </w:t>
      </w:r>
      <w:r w:rsidRPr="00575A2C">
        <w:rPr>
          <w:color w:val="000000"/>
          <w:shd w:val="clear" w:color="auto" w:fill="FEFEFE"/>
          <w:lang w:val="bg-BG"/>
        </w:rPr>
        <w:t>При подписване на договора за обществена поръчка участникът, определен за изпълнител, е длъжен да представи документи от съответните компетентни органи за удостоверяване липсата на обстоятелствата по чл. 47, ал. 1, т. 1 освен когато законодателството на държавата, в която е установен, предвижда включването на някое от тези обстоятелства в публичен регистър или предоставянето им служебно на възложителя и декларация за липсата на обстоятелства по чл. 47, ал.  5.</w:t>
      </w:r>
    </w:p>
    <w:p w:rsidR="00912573" w:rsidRPr="00575A2C" w:rsidRDefault="00912573" w:rsidP="00912573">
      <w:pPr>
        <w:pStyle w:val="10"/>
        <w:keepNext w:val="0"/>
        <w:tabs>
          <w:tab w:val="clear" w:pos="615"/>
          <w:tab w:val="left" w:pos="708"/>
        </w:tabs>
        <w:spacing w:line="300" w:lineRule="exact"/>
        <w:ind w:left="0" w:firstLine="708"/>
        <w:rPr>
          <w:lang w:val="bg-BG"/>
        </w:rPr>
      </w:pPr>
      <w:r w:rsidRPr="00575A2C">
        <w:rPr>
          <w:lang w:val="bg-BG"/>
        </w:rPr>
        <w:t>От участие в обществената поръчка се отстранява участник, за който е налице което и да е от обстоятелства, посочени по-горе.</w:t>
      </w:r>
    </w:p>
    <w:p w:rsidR="00912573" w:rsidRPr="00575A2C" w:rsidRDefault="00912573" w:rsidP="00912573">
      <w:pPr>
        <w:pStyle w:val="firstline"/>
        <w:spacing w:before="0" w:beforeAutospacing="0" w:after="120" w:afterAutospacing="0"/>
        <w:jc w:val="both"/>
        <w:rPr>
          <w:b/>
          <w:i/>
        </w:rPr>
      </w:pPr>
    </w:p>
    <w:p w:rsidR="00912573" w:rsidRDefault="002F69CC" w:rsidP="00912573">
      <w:pPr>
        <w:pStyle w:val="firstline"/>
        <w:spacing w:before="0" w:beforeAutospacing="0" w:after="120" w:afterAutospacing="0"/>
        <w:jc w:val="both"/>
        <w:rPr>
          <w:b/>
        </w:rPr>
      </w:pPr>
      <w:r w:rsidRPr="00575A2C">
        <w:rPr>
          <w:b/>
        </w:rPr>
        <w:t xml:space="preserve">1.2 </w:t>
      </w:r>
      <w:r w:rsidR="00912573" w:rsidRPr="00575A2C">
        <w:rPr>
          <w:b/>
        </w:rPr>
        <w:t>Минимални техни</w:t>
      </w:r>
      <w:r w:rsidRPr="00575A2C">
        <w:rPr>
          <w:b/>
        </w:rPr>
        <w:t>чески изисквания за участниците</w:t>
      </w:r>
    </w:p>
    <w:p w:rsidR="00864BA8" w:rsidRPr="00E15AE2" w:rsidRDefault="00864BA8" w:rsidP="002F69CC">
      <w:pPr>
        <w:ind w:firstLine="851"/>
        <w:jc w:val="both"/>
        <w:rPr>
          <w:lang w:val="bg-BG"/>
        </w:rPr>
      </w:pPr>
      <w:r w:rsidRPr="00EC5317">
        <w:rPr>
          <w:lang w:val="bg-BG"/>
        </w:rPr>
        <w:t>Ка</w:t>
      </w:r>
      <w:proofErr w:type="spellStart"/>
      <w:r w:rsidRPr="00EC5317">
        <w:t>ндидат</w:t>
      </w:r>
      <w:proofErr w:type="spellEnd"/>
      <w:r w:rsidRPr="00EC5317">
        <w:rPr>
          <w:lang w:val="bg-BG"/>
        </w:rPr>
        <w:t>ът</w:t>
      </w:r>
      <w:r w:rsidRPr="00EC5317">
        <w:t xml:space="preserve"> </w:t>
      </w:r>
      <w:r w:rsidRPr="00EC5317">
        <w:rPr>
          <w:lang w:val="bg-BG"/>
        </w:rPr>
        <w:t>да е изпълнявал</w:t>
      </w:r>
      <w:r w:rsidRPr="00EC5317">
        <w:t xml:space="preserve"> </w:t>
      </w:r>
      <w:proofErr w:type="spellStart"/>
      <w:r w:rsidRPr="00EC5317">
        <w:t>доставк</w:t>
      </w:r>
      <w:proofErr w:type="spellEnd"/>
      <w:r w:rsidRPr="00EC5317">
        <w:rPr>
          <w:lang w:val="bg-BG"/>
        </w:rPr>
        <w:t>и в обхвата на поръчката, съгласно техническа спецификация</w:t>
      </w:r>
      <w:r w:rsidRPr="00EC5317">
        <w:t xml:space="preserve">. </w:t>
      </w:r>
      <w:proofErr w:type="spellStart"/>
      <w:proofErr w:type="gramStart"/>
      <w:r w:rsidRPr="00BB774B">
        <w:t>Обстоятелството</w:t>
      </w:r>
      <w:proofErr w:type="spellEnd"/>
      <w:r w:rsidRPr="00BB774B">
        <w:t xml:space="preserve"> </w:t>
      </w:r>
      <w:proofErr w:type="spellStart"/>
      <w:r w:rsidRPr="00BB774B">
        <w:t>се</w:t>
      </w:r>
      <w:proofErr w:type="spellEnd"/>
      <w:r w:rsidRPr="00BB774B">
        <w:t xml:space="preserve"> </w:t>
      </w:r>
      <w:proofErr w:type="spellStart"/>
      <w:r w:rsidRPr="00BB774B">
        <w:t>доказва</w:t>
      </w:r>
      <w:proofErr w:type="spellEnd"/>
      <w:r w:rsidRPr="00BB774B">
        <w:t xml:space="preserve"> с </w:t>
      </w:r>
      <w:r w:rsidRPr="00BB774B">
        <w:rPr>
          <w:lang w:val="bg-BG"/>
        </w:rPr>
        <w:t>удостоверение, издадено от получателя или от компетентен орган, или чрез посочване на публичен регистър, в който е публикувана информация за доставката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 w:rsidRPr="00E15AE2">
        <w:rPr>
          <w:lang w:val="bg-BG"/>
        </w:rPr>
        <w:t xml:space="preserve">Кандидатът да </w:t>
      </w:r>
      <w:r w:rsidR="0008339C" w:rsidRPr="00E15AE2">
        <w:rPr>
          <w:lang w:val="bg-BG"/>
        </w:rPr>
        <w:t>посочи броя на изпълнените договори</w:t>
      </w:r>
      <w:r w:rsidRPr="00E15AE2">
        <w:rPr>
          <w:lang w:val="bg-BG"/>
        </w:rPr>
        <w:t xml:space="preserve"> за доставка </w:t>
      </w:r>
      <w:r w:rsidR="0008339C" w:rsidRPr="00E15AE2">
        <w:rPr>
          <w:lang w:val="bg-BG"/>
        </w:rPr>
        <w:t>в обхвата на обществената поръчка</w:t>
      </w:r>
      <w:r w:rsidR="00C570DB" w:rsidRPr="00E15AE2">
        <w:rPr>
          <w:lang w:val="bg-BG"/>
        </w:rPr>
        <w:t>,</w:t>
      </w:r>
      <w:r w:rsidR="0008339C" w:rsidRPr="00E15AE2">
        <w:rPr>
          <w:lang w:val="bg-BG"/>
        </w:rPr>
        <w:t xml:space="preserve"> </w:t>
      </w:r>
      <w:r w:rsidR="00C570DB" w:rsidRPr="00E15AE2">
        <w:rPr>
          <w:lang w:val="bg-BG"/>
        </w:rPr>
        <w:t>считано от датата на подаване на офертата, което се посочва в списък на доставките, в съответствие с чл. 51, ал. 1, т.1 от ЗОП.</w:t>
      </w:r>
    </w:p>
    <w:p w:rsidR="0008339C" w:rsidRDefault="0008339C" w:rsidP="002F69CC">
      <w:pPr>
        <w:ind w:firstLine="851"/>
        <w:jc w:val="both"/>
        <w:rPr>
          <w:lang w:val="bg-BG"/>
        </w:rPr>
      </w:pPr>
      <w:r w:rsidRPr="00E15AE2">
        <w:rPr>
          <w:lang w:val="bg-BG"/>
        </w:rPr>
        <w:t>Под „Доставка в обхвата на обществената поръчка</w:t>
      </w:r>
      <w:r w:rsidR="009F44A3" w:rsidRPr="00E15AE2">
        <w:rPr>
          <w:lang w:val="bg-BG"/>
        </w:rPr>
        <w:t xml:space="preserve">“ </w:t>
      </w:r>
      <w:r w:rsidR="00EF0345">
        <w:rPr>
          <w:lang w:val="bg-BG"/>
        </w:rPr>
        <w:t xml:space="preserve">да </w:t>
      </w:r>
      <w:r w:rsidR="009F44A3" w:rsidRPr="00E15AE2">
        <w:rPr>
          <w:lang w:val="bg-BG"/>
        </w:rPr>
        <w:t xml:space="preserve">се има в предвид доставка на </w:t>
      </w:r>
      <w:r w:rsidRPr="00E15AE2">
        <w:rPr>
          <w:lang w:val="bg-BG"/>
        </w:rPr>
        <w:t>модулен сценичен подиум или друг вид сцена, предвидена за културни изяви на открито</w:t>
      </w:r>
      <w:r w:rsidR="009F44A3" w:rsidRPr="00E15AE2">
        <w:rPr>
          <w:lang w:val="bg-BG"/>
        </w:rPr>
        <w:t>.</w:t>
      </w:r>
    </w:p>
    <w:p w:rsidR="009F44A3" w:rsidRDefault="009F44A3" w:rsidP="002F69CC">
      <w:pPr>
        <w:ind w:firstLine="851"/>
        <w:jc w:val="both"/>
        <w:rPr>
          <w:lang w:val="bg-BG"/>
        </w:rPr>
      </w:pPr>
    </w:p>
    <w:p w:rsidR="002F69CC" w:rsidRPr="00575A2C" w:rsidRDefault="002F69CC" w:rsidP="002F69CC">
      <w:pPr>
        <w:ind w:firstLine="851"/>
        <w:jc w:val="both"/>
        <w:rPr>
          <w:lang w:val="bg-BG"/>
        </w:rPr>
      </w:pPr>
      <w:r w:rsidRPr="00575A2C">
        <w:rPr>
          <w:b/>
          <w:lang w:val="bg-BG"/>
        </w:rPr>
        <w:t>Чуждестранните участници доказват техническите изисквания с еквивалентни документи, съобразно националното си законодателство.</w:t>
      </w:r>
    </w:p>
    <w:p w:rsidR="002F69CC" w:rsidRPr="00575A2C" w:rsidRDefault="002F69CC" w:rsidP="002F69CC">
      <w:pPr>
        <w:ind w:firstLine="15"/>
        <w:jc w:val="both"/>
        <w:rPr>
          <w:lang w:val="bg-BG"/>
        </w:rPr>
      </w:pPr>
    </w:p>
    <w:p w:rsidR="000967D5" w:rsidRPr="00575A2C" w:rsidRDefault="00A954CE" w:rsidP="000967D5">
      <w:pPr>
        <w:pStyle w:val="a6"/>
        <w:tabs>
          <w:tab w:val="left" w:pos="3651"/>
          <w:tab w:val="left" w:pos="6056"/>
          <w:tab w:val="left" w:pos="7817"/>
        </w:tabs>
        <w:ind w:firstLine="709"/>
        <w:jc w:val="both"/>
        <w:rPr>
          <w:color w:val="000000"/>
          <w:szCs w:val="24"/>
          <w:lang w:val="bg-BG"/>
        </w:rPr>
      </w:pPr>
      <w:r>
        <w:rPr>
          <w:b/>
          <w:color w:val="000000"/>
          <w:szCs w:val="24"/>
          <w:lang w:val="bg-BG"/>
        </w:rPr>
        <w:lastRenderedPageBreak/>
        <w:t>2</w:t>
      </w:r>
      <w:r w:rsidR="000967D5" w:rsidRPr="00575A2C">
        <w:rPr>
          <w:b/>
          <w:color w:val="000000"/>
          <w:szCs w:val="24"/>
          <w:lang w:val="bg-BG"/>
        </w:rPr>
        <w:t>. Изготвяне и подаване на офертата</w:t>
      </w:r>
      <w:r w:rsidR="000967D5" w:rsidRPr="00575A2C">
        <w:rPr>
          <w:color w:val="000000"/>
          <w:szCs w:val="24"/>
          <w:lang w:val="bg-BG"/>
        </w:rPr>
        <w:t>.</w:t>
      </w:r>
    </w:p>
    <w:p w:rsidR="000967D5" w:rsidRPr="00575A2C" w:rsidRDefault="00A954CE" w:rsidP="000967D5">
      <w:pPr>
        <w:pStyle w:val="a6"/>
        <w:tabs>
          <w:tab w:val="left" w:pos="3651"/>
          <w:tab w:val="left" w:pos="6056"/>
          <w:tab w:val="left" w:pos="7817"/>
        </w:tabs>
        <w:ind w:firstLine="709"/>
        <w:jc w:val="both"/>
        <w:rPr>
          <w:lang w:val="bg-BG"/>
        </w:rPr>
      </w:pPr>
      <w:r>
        <w:rPr>
          <w:b/>
          <w:color w:val="000000"/>
          <w:szCs w:val="24"/>
          <w:lang w:val="bg-BG"/>
        </w:rPr>
        <w:t>2</w:t>
      </w:r>
      <w:r w:rsidR="000967D5" w:rsidRPr="00575A2C">
        <w:rPr>
          <w:b/>
          <w:color w:val="000000"/>
          <w:szCs w:val="24"/>
          <w:lang w:val="bg-BG"/>
        </w:rPr>
        <w:t>.1.</w:t>
      </w:r>
      <w:r w:rsidR="000967D5" w:rsidRPr="00575A2C">
        <w:rPr>
          <w:color w:val="000000"/>
          <w:szCs w:val="24"/>
          <w:lang w:val="bg-BG"/>
        </w:rPr>
        <w:t xml:space="preserve"> </w:t>
      </w:r>
      <w:r w:rsidR="000967D5" w:rsidRPr="00575A2C">
        <w:rPr>
          <w:szCs w:val="24"/>
          <w:lang w:val="bg-BG"/>
        </w:rPr>
        <w:t>Всеки участник изготвя о</w:t>
      </w:r>
      <w:r w:rsidR="000967D5" w:rsidRPr="00575A2C">
        <w:rPr>
          <w:color w:val="000000"/>
          <w:szCs w:val="24"/>
          <w:lang w:val="bg-BG"/>
        </w:rPr>
        <w:t xml:space="preserve">ферта в съответствие с условията, посочени в документацията за участие.  Всеки участник прилага попълнени от него образци на документи. </w:t>
      </w:r>
    </w:p>
    <w:p w:rsidR="000967D5" w:rsidRPr="00575A2C" w:rsidRDefault="000967D5" w:rsidP="000967D5">
      <w:pPr>
        <w:pStyle w:val="a6"/>
        <w:tabs>
          <w:tab w:val="left" w:pos="3651"/>
          <w:tab w:val="left" w:pos="6056"/>
          <w:tab w:val="left" w:pos="7817"/>
        </w:tabs>
        <w:jc w:val="both"/>
        <w:rPr>
          <w:color w:val="000000"/>
          <w:szCs w:val="24"/>
          <w:lang w:val="bg-BG"/>
        </w:rPr>
      </w:pPr>
      <w:r w:rsidRPr="00575A2C">
        <w:rPr>
          <w:b/>
          <w:color w:val="000000"/>
          <w:lang w:val="bg-BG"/>
        </w:rPr>
        <w:t xml:space="preserve"> </w:t>
      </w:r>
      <w:r w:rsidRPr="00575A2C">
        <w:rPr>
          <w:b/>
          <w:color w:val="000000"/>
          <w:szCs w:val="24"/>
          <w:lang w:val="bg-BG"/>
        </w:rPr>
        <w:t xml:space="preserve">          </w:t>
      </w:r>
      <w:r w:rsidR="00D53DC9">
        <w:rPr>
          <w:b/>
          <w:color w:val="000000"/>
          <w:szCs w:val="24"/>
          <w:lang w:val="bg-BG"/>
        </w:rPr>
        <w:t>2</w:t>
      </w:r>
      <w:r w:rsidRPr="00575A2C">
        <w:rPr>
          <w:b/>
          <w:color w:val="000000"/>
          <w:szCs w:val="24"/>
          <w:lang w:val="bg-BG"/>
        </w:rPr>
        <w:t>.2</w:t>
      </w:r>
      <w:r w:rsidRPr="00575A2C">
        <w:rPr>
          <w:color w:val="000000"/>
          <w:szCs w:val="24"/>
          <w:lang w:val="bg-BG"/>
        </w:rPr>
        <w:t>. Всяка оферта се представя в непрозрачен запечатан плик от участника или от упълномощен от него представител, лично или по пощата с препоръчано писмо с обратна разписка. Върху плика участникът посочва адрес за кореспонденция, телефон</w:t>
      </w:r>
      <w:r w:rsidR="002F19F8" w:rsidRPr="00575A2C">
        <w:rPr>
          <w:color w:val="000000"/>
          <w:szCs w:val="24"/>
          <w:lang w:val="bg-BG"/>
        </w:rPr>
        <w:t>/</w:t>
      </w:r>
      <w:r w:rsidRPr="00575A2C">
        <w:rPr>
          <w:color w:val="000000"/>
          <w:szCs w:val="24"/>
          <w:lang w:val="bg-BG"/>
        </w:rPr>
        <w:t xml:space="preserve">   факс и електронен адрес</w:t>
      </w:r>
      <w:r w:rsidR="0064694D">
        <w:rPr>
          <w:color w:val="000000"/>
          <w:szCs w:val="24"/>
          <w:lang w:val="bg-BG"/>
        </w:rPr>
        <w:t>,</w:t>
      </w:r>
      <w:r w:rsidR="00CD4D8F">
        <w:rPr>
          <w:color w:val="000000"/>
          <w:szCs w:val="24"/>
          <w:lang w:val="bg-BG"/>
        </w:rPr>
        <w:t xml:space="preserve"> предмета на поръчката</w:t>
      </w:r>
      <w:r w:rsidR="00D53DC9">
        <w:rPr>
          <w:color w:val="000000"/>
          <w:szCs w:val="24"/>
          <w:lang w:val="bg-BG"/>
        </w:rPr>
        <w:t>,</w:t>
      </w:r>
      <w:r w:rsidR="0064694D">
        <w:rPr>
          <w:color w:val="000000"/>
          <w:szCs w:val="24"/>
          <w:lang w:val="bg-BG"/>
        </w:rPr>
        <w:t xml:space="preserve"> име на участника</w:t>
      </w:r>
      <w:r w:rsidRPr="00575A2C">
        <w:rPr>
          <w:color w:val="000000"/>
          <w:szCs w:val="24"/>
          <w:lang w:val="bg-BG"/>
        </w:rPr>
        <w:t xml:space="preserve">. </w:t>
      </w:r>
    </w:p>
    <w:p w:rsidR="000967D5" w:rsidRPr="00575A2C" w:rsidRDefault="002F739A" w:rsidP="000967D5">
      <w:pPr>
        <w:pStyle w:val="a6"/>
        <w:tabs>
          <w:tab w:val="left" w:pos="3651"/>
          <w:tab w:val="left" w:pos="6056"/>
          <w:tab w:val="left" w:pos="7817"/>
        </w:tabs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О</w:t>
      </w:r>
      <w:r w:rsidR="000967D5" w:rsidRPr="00575A2C">
        <w:rPr>
          <w:color w:val="000000"/>
          <w:szCs w:val="24"/>
          <w:lang w:val="bg-BG"/>
        </w:rPr>
        <w:t>ферта</w:t>
      </w:r>
      <w:r>
        <w:rPr>
          <w:color w:val="000000"/>
          <w:szCs w:val="24"/>
          <w:lang w:val="bg-BG"/>
        </w:rPr>
        <w:t xml:space="preserve">та </w:t>
      </w:r>
      <w:r w:rsidR="000967D5" w:rsidRPr="00575A2C">
        <w:rPr>
          <w:color w:val="000000"/>
          <w:szCs w:val="24"/>
          <w:lang w:val="bg-BG"/>
        </w:rPr>
        <w:t>съдържа:</w:t>
      </w:r>
    </w:p>
    <w:p w:rsidR="008F7BCF" w:rsidRPr="00575A2C" w:rsidRDefault="000967D5" w:rsidP="000967D5">
      <w:pPr>
        <w:spacing w:line="300" w:lineRule="exact"/>
        <w:ind w:firstLine="720"/>
        <w:jc w:val="both"/>
        <w:rPr>
          <w:b/>
          <w:lang w:val="bg-BG"/>
        </w:rPr>
      </w:pPr>
      <w:r w:rsidRPr="00575A2C">
        <w:rPr>
          <w:b/>
          <w:lang w:val="bg-BG"/>
        </w:rPr>
        <w:t>Образец №1-</w:t>
      </w:r>
      <w:r w:rsidR="00D53DC9">
        <w:rPr>
          <w:b/>
          <w:lang w:val="bg-BG"/>
        </w:rPr>
        <w:t xml:space="preserve"> Представяне на участника</w:t>
      </w:r>
      <w:r w:rsidRPr="00575A2C">
        <w:rPr>
          <w:b/>
          <w:lang w:val="bg-BG"/>
        </w:rPr>
        <w:t xml:space="preserve"> </w:t>
      </w:r>
      <w:r w:rsidRPr="00CE6901">
        <w:rPr>
          <w:b/>
          <w:lang w:val="bg-BG"/>
        </w:rPr>
        <w:t>с Приложение № 1 - Списък на документите, съдържащи се в офертата;</w:t>
      </w:r>
      <w:r w:rsidRPr="00575A2C">
        <w:rPr>
          <w:b/>
          <w:lang w:val="bg-BG"/>
        </w:rPr>
        <w:t xml:space="preserve"> </w:t>
      </w:r>
    </w:p>
    <w:p w:rsidR="008F7BCF" w:rsidRPr="00575A2C" w:rsidRDefault="000967D5" w:rsidP="000967D5">
      <w:pPr>
        <w:spacing w:line="300" w:lineRule="exact"/>
        <w:ind w:firstLine="720"/>
        <w:jc w:val="both"/>
        <w:rPr>
          <w:b/>
          <w:lang w:val="bg-BG"/>
        </w:rPr>
      </w:pPr>
      <w:r w:rsidRPr="00575A2C">
        <w:rPr>
          <w:b/>
          <w:lang w:val="bg-BG"/>
        </w:rPr>
        <w:t xml:space="preserve">Образец № </w:t>
      </w:r>
      <w:r w:rsidR="001D6DB1" w:rsidRPr="00575A2C">
        <w:rPr>
          <w:b/>
          <w:lang w:val="bg-BG"/>
        </w:rPr>
        <w:t>2</w:t>
      </w:r>
      <w:r w:rsidRPr="00575A2C">
        <w:rPr>
          <w:b/>
          <w:lang w:val="bg-BG"/>
        </w:rPr>
        <w:t xml:space="preserve"> - </w:t>
      </w:r>
      <w:r w:rsidRPr="00575A2C">
        <w:rPr>
          <w:b/>
          <w:szCs w:val="24"/>
          <w:lang w:val="bg-BG"/>
        </w:rPr>
        <w:t>Декларация по чл. 47, ал. 9 от ЗОП</w:t>
      </w:r>
      <w:r w:rsidRPr="00575A2C">
        <w:rPr>
          <w:b/>
          <w:lang w:val="bg-BG"/>
        </w:rPr>
        <w:t>;</w:t>
      </w:r>
    </w:p>
    <w:p w:rsidR="00EE4A50" w:rsidRDefault="000967D5" w:rsidP="000967D5">
      <w:pPr>
        <w:spacing w:line="300" w:lineRule="exact"/>
        <w:ind w:firstLine="720"/>
        <w:jc w:val="both"/>
        <w:rPr>
          <w:b/>
          <w:lang w:val="bg-BG"/>
        </w:rPr>
      </w:pPr>
      <w:r w:rsidRPr="00575A2C">
        <w:rPr>
          <w:b/>
          <w:lang w:val="bg-BG"/>
        </w:rPr>
        <w:t xml:space="preserve">Образец № </w:t>
      </w:r>
      <w:r w:rsidR="001D6DB1" w:rsidRPr="00575A2C">
        <w:rPr>
          <w:b/>
          <w:lang w:val="bg-BG"/>
        </w:rPr>
        <w:t>3</w:t>
      </w:r>
      <w:r w:rsidRPr="00575A2C">
        <w:rPr>
          <w:b/>
          <w:lang w:val="bg-BG"/>
        </w:rPr>
        <w:t xml:space="preserve"> - Декларация за </w:t>
      </w:r>
      <w:r w:rsidR="00191863">
        <w:rPr>
          <w:b/>
          <w:lang w:val="bg-BG"/>
        </w:rPr>
        <w:t>липса на свързаност с друг участник по чл. 55, ал. 7 от ЗОП, както и за липса на обстоятелство по чл. 8, ал. 8, т.2 ЗОП</w:t>
      </w:r>
    </w:p>
    <w:p w:rsidR="00ED1D19" w:rsidRDefault="00ED1D19" w:rsidP="00ED1D19">
      <w:pPr>
        <w:spacing w:line="300" w:lineRule="exact"/>
        <w:ind w:left="708" w:firstLine="12"/>
        <w:jc w:val="both"/>
        <w:rPr>
          <w:b/>
          <w:color w:val="000000"/>
          <w:spacing w:val="-2"/>
          <w:szCs w:val="24"/>
        </w:rPr>
      </w:pPr>
      <w:r w:rsidRPr="00575A2C">
        <w:rPr>
          <w:b/>
          <w:lang w:val="bg-BG"/>
        </w:rPr>
        <w:t>Образец №</w:t>
      </w:r>
      <w:r>
        <w:rPr>
          <w:b/>
          <w:lang w:val="bg-BG"/>
        </w:rPr>
        <w:t>4</w:t>
      </w:r>
      <w:r w:rsidRPr="00575A2C">
        <w:rPr>
          <w:b/>
          <w:lang w:val="bg-BG"/>
        </w:rPr>
        <w:t xml:space="preserve"> - Декларация за </w:t>
      </w:r>
      <w:r>
        <w:rPr>
          <w:b/>
          <w:lang w:val="bg-BG"/>
        </w:rPr>
        <w:t xml:space="preserve">съгласие за </w:t>
      </w:r>
      <w:r w:rsidRPr="00575A2C">
        <w:rPr>
          <w:b/>
          <w:lang w:val="bg-BG"/>
        </w:rPr>
        <w:t>участие на подизпълнител;</w:t>
      </w:r>
      <w:r w:rsidRPr="00575A2C">
        <w:rPr>
          <w:b/>
          <w:color w:val="000000"/>
          <w:spacing w:val="-2"/>
          <w:szCs w:val="24"/>
          <w:lang w:val="bg-BG"/>
        </w:rPr>
        <w:t xml:space="preserve"> </w:t>
      </w:r>
    </w:p>
    <w:p w:rsidR="000B2758" w:rsidRPr="000B2758" w:rsidRDefault="000B2758" w:rsidP="000B2758">
      <w:pPr>
        <w:autoSpaceDE w:val="0"/>
        <w:autoSpaceDN w:val="0"/>
        <w:adjustRightInd w:val="0"/>
        <w:ind w:firstLine="480"/>
        <w:jc w:val="both"/>
        <w:rPr>
          <w:b/>
          <w:color w:val="000000"/>
          <w:spacing w:val="-2"/>
          <w:szCs w:val="24"/>
        </w:rPr>
      </w:pPr>
      <w:r>
        <w:rPr>
          <w:lang w:val="bg-BG"/>
        </w:rPr>
        <w:t xml:space="preserve">    </w:t>
      </w:r>
      <w:r w:rsidRPr="000B2758">
        <w:rPr>
          <w:b/>
          <w:lang w:val="bg-BG"/>
        </w:rPr>
        <w:t>Образец №5</w:t>
      </w:r>
      <w:r>
        <w:rPr>
          <w:lang w:val="bg-BG"/>
        </w:rPr>
        <w:t xml:space="preserve"> – </w:t>
      </w:r>
      <w:r w:rsidRPr="00DB1A22">
        <w:rPr>
          <w:b/>
        </w:rPr>
        <w:t>Д</w:t>
      </w:r>
      <w:r>
        <w:rPr>
          <w:b/>
          <w:lang w:val="bg-BG"/>
        </w:rPr>
        <w:t xml:space="preserve">екларация  </w:t>
      </w:r>
      <w:proofErr w:type="spellStart"/>
      <w:r w:rsidRPr="00DB1A22">
        <w:rPr>
          <w:b/>
        </w:rPr>
        <w:t>за</w:t>
      </w:r>
      <w:proofErr w:type="spellEnd"/>
      <w:r w:rsidRPr="00DB1A22">
        <w:rPr>
          <w:b/>
        </w:rPr>
        <w:t xml:space="preserve"> </w:t>
      </w:r>
      <w:proofErr w:type="spellStart"/>
      <w:r w:rsidRPr="00DB1A22">
        <w:rPr>
          <w:b/>
        </w:rPr>
        <w:t>конфиденциалност</w:t>
      </w:r>
      <w:proofErr w:type="spellEnd"/>
      <w:r w:rsidRPr="00DB1A22">
        <w:rPr>
          <w:b/>
        </w:rPr>
        <w:t xml:space="preserve"> </w:t>
      </w:r>
      <w:proofErr w:type="spellStart"/>
      <w:r w:rsidRPr="00DB1A22">
        <w:rPr>
          <w:b/>
        </w:rPr>
        <w:t>по</w:t>
      </w:r>
      <w:proofErr w:type="spellEnd"/>
      <w:r w:rsidRPr="00DB1A22">
        <w:rPr>
          <w:b/>
        </w:rPr>
        <w:t xml:space="preserve"> </w:t>
      </w:r>
      <w:proofErr w:type="spellStart"/>
      <w:r w:rsidRPr="00DB1A22">
        <w:rPr>
          <w:b/>
        </w:rPr>
        <w:t>чл</w:t>
      </w:r>
      <w:proofErr w:type="spellEnd"/>
      <w:r w:rsidRPr="00DB1A22">
        <w:rPr>
          <w:b/>
        </w:rPr>
        <w:t xml:space="preserve">. </w:t>
      </w:r>
      <w:proofErr w:type="gramStart"/>
      <w:r w:rsidRPr="00DB1A22">
        <w:rPr>
          <w:b/>
        </w:rPr>
        <w:t xml:space="preserve">33, </w:t>
      </w:r>
      <w:proofErr w:type="spellStart"/>
      <w:r w:rsidRPr="00DB1A22">
        <w:rPr>
          <w:b/>
        </w:rPr>
        <w:t>ал</w:t>
      </w:r>
      <w:proofErr w:type="spellEnd"/>
      <w:r w:rsidRPr="00DB1A22">
        <w:rPr>
          <w:b/>
        </w:rPr>
        <w:t>.</w:t>
      </w:r>
      <w:proofErr w:type="gramEnd"/>
      <w:r w:rsidRPr="00DB1A22">
        <w:rPr>
          <w:b/>
        </w:rPr>
        <w:t xml:space="preserve"> 4 ЗОП</w:t>
      </w:r>
    </w:p>
    <w:p w:rsidR="00EE4A50" w:rsidRPr="00575A2C" w:rsidRDefault="000967D5" w:rsidP="00EE4A50">
      <w:pPr>
        <w:spacing w:line="300" w:lineRule="exact"/>
        <w:ind w:left="708" w:firstLine="12"/>
        <w:jc w:val="both"/>
        <w:rPr>
          <w:b/>
          <w:lang w:val="bg-BG"/>
        </w:rPr>
      </w:pPr>
      <w:r w:rsidRPr="00575A2C">
        <w:rPr>
          <w:b/>
          <w:lang w:val="bg-BG"/>
        </w:rPr>
        <w:t xml:space="preserve">Образец </w:t>
      </w:r>
      <w:r w:rsidR="000B2758">
        <w:rPr>
          <w:b/>
          <w:lang w:val="bg-BG"/>
        </w:rPr>
        <w:t>№</w:t>
      </w:r>
      <w:r w:rsidR="002F739A">
        <w:rPr>
          <w:b/>
          <w:lang w:val="bg-BG"/>
        </w:rPr>
        <w:t>6</w:t>
      </w:r>
      <w:r w:rsidRPr="00575A2C">
        <w:rPr>
          <w:b/>
          <w:lang w:val="bg-BG"/>
        </w:rPr>
        <w:t xml:space="preserve"> - Споразумение за създаване на обединение;</w:t>
      </w:r>
    </w:p>
    <w:p w:rsidR="00EE4A50" w:rsidRDefault="000967D5" w:rsidP="00EE4A50">
      <w:pPr>
        <w:spacing w:line="300" w:lineRule="exact"/>
        <w:ind w:left="708" w:firstLine="12"/>
        <w:jc w:val="both"/>
        <w:rPr>
          <w:b/>
          <w:lang w:val="bg-BG"/>
        </w:rPr>
      </w:pPr>
      <w:r w:rsidRPr="00575A2C">
        <w:rPr>
          <w:b/>
          <w:lang w:val="bg-BG"/>
        </w:rPr>
        <w:t xml:space="preserve">Образец </w:t>
      </w:r>
      <w:r w:rsidR="00EE4A50" w:rsidRPr="00575A2C">
        <w:rPr>
          <w:b/>
          <w:color w:val="000000"/>
          <w:spacing w:val="-2"/>
          <w:szCs w:val="24"/>
          <w:lang w:val="bg-BG"/>
        </w:rPr>
        <w:t>№</w:t>
      </w:r>
      <w:r w:rsidR="002F739A">
        <w:rPr>
          <w:b/>
          <w:color w:val="000000"/>
          <w:spacing w:val="-2"/>
          <w:szCs w:val="24"/>
          <w:lang w:val="bg-BG"/>
        </w:rPr>
        <w:t>7</w:t>
      </w:r>
      <w:r w:rsidRPr="00575A2C">
        <w:rPr>
          <w:b/>
          <w:lang w:val="bg-BG"/>
        </w:rPr>
        <w:t xml:space="preserve"> - Техническо предложение;</w:t>
      </w:r>
    </w:p>
    <w:p w:rsidR="00015597" w:rsidRPr="00575A2C" w:rsidRDefault="00015597" w:rsidP="00EE4A50">
      <w:pPr>
        <w:spacing w:line="300" w:lineRule="exact"/>
        <w:ind w:left="708" w:firstLine="12"/>
        <w:jc w:val="both"/>
        <w:rPr>
          <w:b/>
          <w:lang w:val="bg-BG"/>
        </w:rPr>
      </w:pPr>
      <w:r>
        <w:rPr>
          <w:b/>
          <w:lang w:val="bg-BG"/>
        </w:rPr>
        <w:t>Образец №8 – Списък на доставките, еднакви или сходни с предмета на обществената поръчка;</w:t>
      </w:r>
    </w:p>
    <w:p w:rsidR="00EE4A50" w:rsidRPr="00575A2C" w:rsidRDefault="000967D5" w:rsidP="00EE4A50">
      <w:pPr>
        <w:spacing w:line="300" w:lineRule="exact"/>
        <w:ind w:left="708" w:firstLine="12"/>
        <w:jc w:val="both"/>
        <w:rPr>
          <w:b/>
          <w:lang w:val="bg-BG"/>
        </w:rPr>
      </w:pPr>
      <w:r w:rsidRPr="00575A2C">
        <w:rPr>
          <w:b/>
          <w:lang w:val="bg-BG"/>
        </w:rPr>
        <w:t xml:space="preserve">Образец </w:t>
      </w:r>
      <w:r w:rsidR="00EE4A50" w:rsidRPr="00575A2C">
        <w:rPr>
          <w:b/>
          <w:color w:val="000000"/>
          <w:spacing w:val="-2"/>
          <w:szCs w:val="24"/>
          <w:lang w:val="bg-BG"/>
        </w:rPr>
        <w:t>№</w:t>
      </w:r>
      <w:r w:rsidR="00015597">
        <w:rPr>
          <w:b/>
          <w:color w:val="000000"/>
          <w:spacing w:val="-2"/>
          <w:szCs w:val="24"/>
          <w:lang w:val="bg-BG"/>
        </w:rPr>
        <w:t>9</w:t>
      </w:r>
      <w:r w:rsidRPr="00575A2C">
        <w:rPr>
          <w:b/>
          <w:lang w:val="bg-BG"/>
        </w:rPr>
        <w:t xml:space="preserve"> </w:t>
      </w:r>
      <w:r w:rsidR="00E62FEA" w:rsidRPr="00575A2C">
        <w:rPr>
          <w:b/>
          <w:lang w:val="bg-BG"/>
        </w:rPr>
        <w:t>–</w:t>
      </w:r>
      <w:r w:rsidRPr="00575A2C">
        <w:rPr>
          <w:b/>
          <w:lang w:val="bg-BG"/>
        </w:rPr>
        <w:t xml:space="preserve"> </w:t>
      </w:r>
      <w:r w:rsidR="00E62FEA" w:rsidRPr="00575A2C">
        <w:rPr>
          <w:b/>
          <w:lang w:val="bg-BG"/>
        </w:rPr>
        <w:t>Ценово предложение</w:t>
      </w:r>
      <w:r w:rsidR="004E7199">
        <w:rPr>
          <w:b/>
          <w:lang w:val="bg-BG"/>
        </w:rPr>
        <w:t xml:space="preserve"> в едно с КСС на хартиен и</w:t>
      </w:r>
      <w:r w:rsidR="00CD4D8F">
        <w:rPr>
          <w:b/>
          <w:lang w:val="bg-BG"/>
        </w:rPr>
        <w:t xml:space="preserve"> електронен носител във формат </w:t>
      </w:r>
      <w:r w:rsidR="00D42CED">
        <w:rPr>
          <w:b/>
          <w:lang w:val="bg-BG"/>
        </w:rPr>
        <w:t>„</w:t>
      </w:r>
      <w:proofErr w:type="spellStart"/>
      <w:r w:rsidR="00CD4D8F">
        <w:rPr>
          <w:b/>
        </w:rPr>
        <w:t>xl</w:t>
      </w:r>
      <w:r w:rsidR="00D42CED">
        <w:rPr>
          <w:b/>
        </w:rPr>
        <w:t>s</w:t>
      </w:r>
      <w:proofErr w:type="spellEnd"/>
      <w:r w:rsidR="00D42CED">
        <w:rPr>
          <w:b/>
          <w:lang w:val="bg-BG"/>
        </w:rPr>
        <w:t>“</w:t>
      </w:r>
      <w:r w:rsidRPr="00575A2C">
        <w:rPr>
          <w:b/>
          <w:lang w:val="bg-BG"/>
        </w:rPr>
        <w:t>;</w:t>
      </w:r>
    </w:p>
    <w:p w:rsidR="00DA4D6B" w:rsidRPr="00575A2C" w:rsidRDefault="000967D5" w:rsidP="000967D5">
      <w:pPr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ab/>
      </w:r>
    </w:p>
    <w:p w:rsidR="000967D5" w:rsidRDefault="000967D5" w:rsidP="000967D5">
      <w:pPr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Ако офертата на кандидата не отговаря на изискванията на Възложителя или не съдържа някои от изискваните документи, ще бъде отстранен от по-нататъшно участие в процедурата, освен ако не попада в хипотезата на чл. 68, ал. 8 от ЗОП.</w:t>
      </w:r>
    </w:p>
    <w:p w:rsidR="002F739A" w:rsidRDefault="002F739A" w:rsidP="000967D5">
      <w:pPr>
        <w:jc w:val="both"/>
        <w:rPr>
          <w:szCs w:val="24"/>
          <w:lang w:val="bg-BG"/>
        </w:rPr>
      </w:pPr>
    </w:p>
    <w:p w:rsidR="00001299" w:rsidRDefault="00001299" w:rsidP="000967D5">
      <w:pPr>
        <w:jc w:val="both"/>
        <w:rPr>
          <w:szCs w:val="24"/>
          <w:lang w:val="bg-BG"/>
        </w:rPr>
      </w:pPr>
    </w:p>
    <w:p w:rsidR="00A13286" w:rsidRPr="00A13286" w:rsidRDefault="000967D5" w:rsidP="00AD668C">
      <w:pPr>
        <w:shd w:val="clear" w:color="auto" w:fill="FFFFFF" w:themeFill="background1"/>
        <w:jc w:val="both"/>
        <w:rPr>
          <w:szCs w:val="24"/>
          <w:lang w:val="bg-BG"/>
        </w:rPr>
      </w:pPr>
      <w:r w:rsidRPr="00575A2C">
        <w:rPr>
          <w:b/>
          <w:szCs w:val="24"/>
          <w:lang w:val="bg-BG"/>
        </w:rPr>
        <w:tab/>
        <w:t xml:space="preserve">   </w:t>
      </w:r>
      <w:r w:rsidR="00A13286" w:rsidRPr="00A13286">
        <w:rPr>
          <w:b/>
          <w:szCs w:val="24"/>
          <w:lang w:val="bg-BG"/>
        </w:rPr>
        <w:t>2</w:t>
      </w:r>
      <w:r w:rsidRPr="00A13286">
        <w:rPr>
          <w:b/>
          <w:szCs w:val="24"/>
          <w:lang w:val="bg-BG"/>
        </w:rPr>
        <w:t xml:space="preserve">.3. Изисквания към Образец </w:t>
      </w:r>
      <w:r w:rsidR="00A349A0" w:rsidRPr="00A13286">
        <w:rPr>
          <w:b/>
          <w:szCs w:val="24"/>
          <w:lang w:val="bg-BG"/>
        </w:rPr>
        <w:t>№</w:t>
      </w:r>
      <w:r w:rsidR="00CA1C67">
        <w:rPr>
          <w:b/>
          <w:szCs w:val="24"/>
          <w:lang w:val="bg-BG"/>
        </w:rPr>
        <w:t>7</w:t>
      </w:r>
      <w:r w:rsidRPr="00A13286">
        <w:rPr>
          <w:b/>
          <w:szCs w:val="24"/>
          <w:lang w:val="bg-BG"/>
        </w:rPr>
        <w:t xml:space="preserve"> - Техническо предложение.</w:t>
      </w:r>
      <w:r w:rsidRPr="00A13286">
        <w:rPr>
          <w:szCs w:val="24"/>
          <w:lang w:val="bg-BG"/>
        </w:rPr>
        <w:t xml:space="preserve"> </w:t>
      </w:r>
    </w:p>
    <w:p w:rsidR="000967D5" w:rsidRPr="00575A2C" w:rsidRDefault="000967D5" w:rsidP="00AD668C">
      <w:pPr>
        <w:shd w:val="clear" w:color="auto" w:fill="FFFFFF" w:themeFill="background1"/>
        <w:jc w:val="both"/>
        <w:rPr>
          <w:szCs w:val="24"/>
          <w:lang w:val="bg-BG"/>
        </w:rPr>
      </w:pPr>
      <w:r w:rsidRPr="00A13286">
        <w:rPr>
          <w:szCs w:val="24"/>
          <w:lang w:val="bg-BG"/>
        </w:rPr>
        <w:t>Техническото предложение съдържа следните части:</w:t>
      </w:r>
    </w:p>
    <w:p w:rsidR="008949A8" w:rsidRPr="00E15AE2" w:rsidRDefault="000967D5" w:rsidP="008949A8">
      <w:pPr>
        <w:ind w:firstLine="851"/>
        <w:jc w:val="both"/>
        <w:rPr>
          <w:lang w:val="bg-BG"/>
        </w:rPr>
      </w:pPr>
      <w:r w:rsidRPr="00575A2C">
        <w:rPr>
          <w:szCs w:val="24"/>
          <w:lang w:val="bg-BG"/>
        </w:rPr>
        <w:tab/>
      </w:r>
      <w:r w:rsidRPr="00575A2C">
        <w:rPr>
          <w:b/>
          <w:szCs w:val="24"/>
          <w:lang w:val="bg-BG"/>
        </w:rPr>
        <w:t>а. Кратка анотация на досегашната дейност</w:t>
      </w:r>
      <w:r w:rsidRPr="00575A2C">
        <w:rPr>
          <w:szCs w:val="24"/>
          <w:lang w:val="bg-BG"/>
        </w:rPr>
        <w:t xml:space="preserve"> </w:t>
      </w:r>
      <w:r w:rsidRPr="00575A2C">
        <w:rPr>
          <w:b/>
          <w:szCs w:val="24"/>
          <w:lang w:val="bg-BG"/>
        </w:rPr>
        <w:t>на Участника</w:t>
      </w:r>
      <w:r w:rsidR="00CA1C67">
        <w:rPr>
          <w:szCs w:val="24"/>
          <w:lang w:val="bg-BG"/>
        </w:rPr>
        <w:t xml:space="preserve">, в т.ч. и на придобития опит - </w:t>
      </w:r>
      <w:proofErr w:type="spellStart"/>
      <w:r w:rsidR="00CA1C67" w:rsidRPr="00CA1C67">
        <w:t>изпълнени</w:t>
      </w:r>
      <w:proofErr w:type="spellEnd"/>
      <w:r w:rsidR="00CA1C67" w:rsidRPr="00CA1C67">
        <w:t xml:space="preserve"> </w:t>
      </w:r>
      <w:proofErr w:type="spellStart"/>
      <w:r w:rsidR="00CA1C67" w:rsidRPr="00CA1C67">
        <w:t>доставки</w:t>
      </w:r>
      <w:proofErr w:type="spellEnd"/>
      <w:r w:rsidR="00CA1C67" w:rsidRPr="00CA1C67">
        <w:t xml:space="preserve"> в </w:t>
      </w:r>
      <w:proofErr w:type="spellStart"/>
      <w:r w:rsidR="00CA1C67" w:rsidRPr="00CA1C67">
        <w:t>обхвата</w:t>
      </w:r>
      <w:proofErr w:type="spellEnd"/>
      <w:r w:rsidR="00CA1C67" w:rsidRPr="00CA1C67">
        <w:t xml:space="preserve"> </w:t>
      </w:r>
      <w:proofErr w:type="spellStart"/>
      <w:r w:rsidR="00CA1C67" w:rsidRPr="00CA1C67">
        <w:t>на</w:t>
      </w:r>
      <w:proofErr w:type="spellEnd"/>
      <w:r w:rsidR="00CA1C67" w:rsidRPr="00CA1C67">
        <w:t xml:space="preserve"> </w:t>
      </w:r>
      <w:proofErr w:type="spellStart"/>
      <w:r w:rsidR="00CA1C67" w:rsidRPr="00CA1C67">
        <w:t>поръчката</w:t>
      </w:r>
      <w:proofErr w:type="spellEnd"/>
      <w:r w:rsidR="00CA1C67" w:rsidRPr="00CA1C67">
        <w:t xml:space="preserve">, </w:t>
      </w:r>
      <w:proofErr w:type="spellStart"/>
      <w:r w:rsidR="00CA1C67" w:rsidRPr="00CA1C67">
        <w:t>съгласно</w:t>
      </w:r>
      <w:proofErr w:type="spellEnd"/>
      <w:r w:rsidR="00CA1C67" w:rsidRPr="00CA1C67">
        <w:t xml:space="preserve"> </w:t>
      </w:r>
      <w:proofErr w:type="spellStart"/>
      <w:r w:rsidR="00CA1C67" w:rsidRPr="00CA1C67">
        <w:t>техническа</w:t>
      </w:r>
      <w:proofErr w:type="spellEnd"/>
      <w:r w:rsidR="00CA1C67" w:rsidRPr="00CA1C67">
        <w:t xml:space="preserve"> </w:t>
      </w:r>
      <w:proofErr w:type="spellStart"/>
      <w:r w:rsidR="00CA1C67" w:rsidRPr="00CA1C67">
        <w:t>спецификация</w:t>
      </w:r>
      <w:proofErr w:type="spellEnd"/>
      <w:r w:rsidR="00CA1C67" w:rsidRPr="00CA1C67">
        <w:t xml:space="preserve">. </w:t>
      </w:r>
      <w:proofErr w:type="spellStart"/>
      <w:proofErr w:type="gramStart"/>
      <w:r w:rsidR="006832B8" w:rsidRPr="00BB774B">
        <w:t>Обстоятелството</w:t>
      </w:r>
      <w:proofErr w:type="spellEnd"/>
      <w:r w:rsidR="006832B8" w:rsidRPr="00BB774B">
        <w:t xml:space="preserve"> </w:t>
      </w:r>
      <w:proofErr w:type="spellStart"/>
      <w:r w:rsidR="006832B8" w:rsidRPr="00BB774B">
        <w:t>се</w:t>
      </w:r>
      <w:proofErr w:type="spellEnd"/>
      <w:r w:rsidR="006832B8" w:rsidRPr="00BB774B">
        <w:t xml:space="preserve"> </w:t>
      </w:r>
      <w:proofErr w:type="spellStart"/>
      <w:r w:rsidR="006832B8" w:rsidRPr="00BB774B">
        <w:t>доказва</w:t>
      </w:r>
      <w:proofErr w:type="spellEnd"/>
      <w:r w:rsidR="006832B8" w:rsidRPr="00BB774B">
        <w:t xml:space="preserve"> с </w:t>
      </w:r>
      <w:r w:rsidR="006832B8" w:rsidRPr="00BB774B">
        <w:rPr>
          <w:lang w:val="bg-BG"/>
        </w:rPr>
        <w:t>удостоверение, издадено от получателя или от компетентен орган, или чрез посочване на публичен регистър, в който е публикувана информация за доставката</w:t>
      </w:r>
      <w:r w:rsidR="006832B8">
        <w:rPr>
          <w:lang w:val="bg-BG"/>
        </w:rPr>
        <w:t>.</w:t>
      </w:r>
      <w:proofErr w:type="gramEnd"/>
      <w:r w:rsidR="006832B8">
        <w:rPr>
          <w:lang w:val="bg-BG"/>
        </w:rPr>
        <w:t xml:space="preserve"> </w:t>
      </w:r>
      <w:r w:rsidR="008949A8" w:rsidRPr="00E15AE2">
        <w:rPr>
          <w:lang w:val="bg-BG"/>
        </w:rPr>
        <w:t>Кандидатът да посочи броя на изпълнените договори за доставка в обхвата на обществената поръчка, считано от датата на подаване на офертата, което се посочва в списък на доставките, в съответствие с чл. 51, ал. 1, т.1 от ЗОП.</w:t>
      </w:r>
    </w:p>
    <w:p w:rsidR="008949A8" w:rsidRDefault="008949A8" w:rsidP="008949A8">
      <w:pPr>
        <w:ind w:firstLine="851"/>
        <w:jc w:val="both"/>
        <w:rPr>
          <w:lang w:val="bg-BG"/>
        </w:rPr>
      </w:pPr>
      <w:r w:rsidRPr="00E15AE2">
        <w:rPr>
          <w:lang w:val="bg-BG"/>
        </w:rPr>
        <w:t xml:space="preserve">Под „Доставка в обхвата на обществената поръчка“ </w:t>
      </w:r>
      <w:r>
        <w:rPr>
          <w:lang w:val="bg-BG"/>
        </w:rPr>
        <w:t xml:space="preserve">да </w:t>
      </w:r>
      <w:r w:rsidRPr="00E15AE2">
        <w:rPr>
          <w:lang w:val="bg-BG"/>
        </w:rPr>
        <w:t>се има в предвид доставка на модулен сценичен подиум или друг вид сцена, предвидена за културни изяви на открито.</w:t>
      </w:r>
    </w:p>
    <w:p w:rsidR="008949A8" w:rsidRDefault="008949A8" w:rsidP="006832B8">
      <w:pPr>
        <w:ind w:firstLine="851"/>
        <w:jc w:val="both"/>
        <w:rPr>
          <w:lang w:val="bg-BG"/>
        </w:rPr>
      </w:pPr>
    </w:p>
    <w:p w:rsidR="000967D5" w:rsidRPr="00575A2C" w:rsidRDefault="000967D5" w:rsidP="000967D5">
      <w:pPr>
        <w:jc w:val="both"/>
        <w:rPr>
          <w:b/>
          <w:szCs w:val="24"/>
          <w:lang w:val="bg-BG"/>
        </w:rPr>
      </w:pPr>
      <w:r w:rsidRPr="00575A2C">
        <w:rPr>
          <w:b/>
          <w:szCs w:val="24"/>
          <w:lang w:val="bg-BG"/>
        </w:rPr>
        <w:tab/>
      </w:r>
      <w:r w:rsidR="00BD1EC3">
        <w:rPr>
          <w:b/>
          <w:szCs w:val="24"/>
          <w:lang w:val="bg-BG"/>
        </w:rPr>
        <w:t>2</w:t>
      </w:r>
      <w:r w:rsidRPr="00575A2C">
        <w:rPr>
          <w:b/>
          <w:szCs w:val="24"/>
          <w:lang w:val="bg-BG"/>
        </w:rPr>
        <w:t xml:space="preserve">.4. Изисквания към Образец </w:t>
      </w:r>
      <w:r w:rsidR="00B01B0B">
        <w:rPr>
          <w:b/>
          <w:szCs w:val="24"/>
          <w:lang w:val="bg-BG"/>
        </w:rPr>
        <w:t>№</w:t>
      </w:r>
      <w:r w:rsidR="00015597">
        <w:rPr>
          <w:b/>
          <w:szCs w:val="24"/>
          <w:lang w:val="bg-BG"/>
        </w:rPr>
        <w:t>9</w:t>
      </w:r>
      <w:r w:rsidRPr="00575A2C">
        <w:rPr>
          <w:b/>
          <w:szCs w:val="24"/>
          <w:lang w:val="bg-BG"/>
        </w:rPr>
        <w:t xml:space="preserve"> </w:t>
      </w:r>
      <w:r w:rsidR="00E62FEA" w:rsidRPr="00575A2C">
        <w:rPr>
          <w:b/>
          <w:szCs w:val="24"/>
          <w:lang w:val="bg-BG"/>
        </w:rPr>
        <w:t>–</w:t>
      </w:r>
      <w:r w:rsidRPr="00575A2C">
        <w:rPr>
          <w:b/>
          <w:szCs w:val="24"/>
          <w:lang w:val="bg-BG"/>
        </w:rPr>
        <w:t xml:space="preserve"> </w:t>
      </w:r>
      <w:r w:rsidR="00E62FEA" w:rsidRPr="00575A2C">
        <w:rPr>
          <w:b/>
          <w:szCs w:val="24"/>
          <w:lang w:val="bg-BG"/>
        </w:rPr>
        <w:t>Ценово предложение</w:t>
      </w:r>
      <w:r w:rsidRPr="00575A2C">
        <w:rPr>
          <w:b/>
          <w:szCs w:val="24"/>
          <w:lang w:val="bg-BG"/>
        </w:rPr>
        <w:t>.</w:t>
      </w:r>
    </w:p>
    <w:p w:rsidR="000967D5" w:rsidRPr="00575A2C" w:rsidRDefault="000967D5" w:rsidP="000967D5">
      <w:pPr>
        <w:jc w:val="both"/>
        <w:rPr>
          <w:szCs w:val="24"/>
          <w:lang w:val="bg-BG"/>
        </w:rPr>
      </w:pPr>
      <w:r w:rsidRPr="00575A2C">
        <w:rPr>
          <w:b/>
          <w:szCs w:val="24"/>
          <w:lang w:val="bg-BG"/>
        </w:rPr>
        <w:tab/>
      </w:r>
      <w:r w:rsidRPr="00575A2C">
        <w:rPr>
          <w:szCs w:val="24"/>
          <w:lang w:val="bg-BG"/>
        </w:rPr>
        <w:t>С този образец участникът оферира предлаганата от него цена за изпълнение на обекта. Към о</w:t>
      </w:r>
      <w:r w:rsidR="00E96CE5" w:rsidRPr="00575A2C">
        <w:rPr>
          <w:szCs w:val="24"/>
          <w:lang w:val="bg-BG"/>
        </w:rPr>
        <w:t>бразеца задължително се прилага</w:t>
      </w:r>
      <w:r w:rsidRPr="00575A2C">
        <w:rPr>
          <w:szCs w:val="24"/>
          <w:lang w:val="bg-BG"/>
        </w:rPr>
        <w:t xml:space="preserve">: Количествено-стойностна сметка </w:t>
      </w:r>
      <w:r w:rsidR="00CD4D8F">
        <w:rPr>
          <w:szCs w:val="24"/>
          <w:lang w:val="bg-BG"/>
        </w:rPr>
        <w:t xml:space="preserve">на хартиен и електронен носител във формат </w:t>
      </w:r>
      <w:r w:rsidR="00BD1EC3">
        <w:rPr>
          <w:szCs w:val="24"/>
          <w:lang w:val="bg-BG"/>
        </w:rPr>
        <w:t>„</w:t>
      </w:r>
      <w:proofErr w:type="spellStart"/>
      <w:r w:rsidR="00CD4D8F">
        <w:rPr>
          <w:b/>
        </w:rPr>
        <w:t>xl</w:t>
      </w:r>
      <w:r w:rsidR="00BD1EC3">
        <w:rPr>
          <w:b/>
        </w:rPr>
        <w:t>s</w:t>
      </w:r>
      <w:proofErr w:type="spellEnd"/>
      <w:r w:rsidR="00BD1EC3">
        <w:rPr>
          <w:b/>
          <w:lang w:val="bg-BG"/>
        </w:rPr>
        <w:t>“</w:t>
      </w:r>
      <w:r w:rsidR="00CD4D8F" w:rsidRPr="00575A2C">
        <w:rPr>
          <w:b/>
          <w:lang w:val="bg-BG"/>
        </w:rPr>
        <w:t>;</w:t>
      </w:r>
    </w:p>
    <w:p w:rsidR="000967D5" w:rsidRPr="00575A2C" w:rsidRDefault="000967D5" w:rsidP="000967D5">
      <w:pPr>
        <w:pStyle w:val="a6"/>
        <w:tabs>
          <w:tab w:val="left" w:pos="3651"/>
          <w:tab w:val="left" w:pos="6056"/>
          <w:tab w:val="left" w:pos="7817"/>
        </w:tabs>
        <w:jc w:val="both"/>
        <w:rPr>
          <w:szCs w:val="24"/>
          <w:lang w:val="bg-BG"/>
        </w:rPr>
      </w:pPr>
      <w:r w:rsidRPr="00575A2C">
        <w:rPr>
          <w:color w:val="000000"/>
          <w:szCs w:val="24"/>
          <w:lang w:val="bg-BG"/>
        </w:rPr>
        <w:t xml:space="preserve">         </w:t>
      </w:r>
      <w:r w:rsidRPr="00575A2C">
        <w:rPr>
          <w:szCs w:val="24"/>
          <w:lang w:val="bg-BG"/>
        </w:rPr>
        <w:t xml:space="preserve">Всички документи към офертата трябва да са подписани от лицето, което </w:t>
      </w:r>
      <w:r w:rsidRPr="00575A2C">
        <w:rPr>
          <w:szCs w:val="24"/>
          <w:lang w:val="bg-BG"/>
        </w:rPr>
        <w:lastRenderedPageBreak/>
        <w:t xml:space="preserve">представлява участника, съгласно вписването в Търговския регистър по партидата на участника. Участникът подготвя офертата си съгласно формата и съдържанието на образците от документацията на Възложителя. Не се допуска подмяна на информация или съдържание в тях. </w:t>
      </w:r>
    </w:p>
    <w:p w:rsidR="000967D5" w:rsidRPr="00575A2C" w:rsidRDefault="000967D5" w:rsidP="000967D5">
      <w:pPr>
        <w:shd w:val="clear" w:color="auto" w:fill="FEFEFE"/>
        <w:jc w:val="both"/>
        <w:rPr>
          <w:rFonts w:eastAsia="Times New Roman"/>
          <w:color w:val="000000"/>
          <w:szCs w:val="24"/>
          <w:lang w:val="bg-BG" w:eastAsia="bg-BG"/>
        </w:rPr>
      </w:pPr>
      <w:r w:rsidRPr="00575A2C">
        <w:rPr>
          <w:b/>
          <w:bCs/>
          <w:caps/>
          <w:color w:val="000000"/>
          <w:szCs w:val="24"/>
          <w:lang w:val="bg-BG"/>
        </w:rPr>
        <w:t xml:space="preserve">            </w:t>
      </w:r>
      <w:r w:rsidR="00BD1EC3">
        <w:rPr>
          <w:b/>
          <w:bCs/>
          <w:caps/>
          <w:color w:val="000000"/>
          <w:szCs w:val="24"/>
          <w:lang w:val="bg-BG"/>
        </w:rPr>
        <w:t>3</w:t>
      </w:r>
      <w:r w:rsidRPr="00575A2C">
        <w:rPr>
          <w:bCs/>
          <w:caps/>
          <w:color w:val="000000"/>
          <w:szCs w:val="24"/>
          <w:lang w:val="bg-BG"/>
        </w:rPr>
        <w:t>.</w:t>
      </w:r>
      <w:r w:rsidRPr="00575A2C">
        <w:rPr>
          <w:color w:val="000000"/>
          <w:szCs w:val="24"/>
          <w:lang w:val="bg-BG"/>
        </w:rPr>
        <w:t xml:space="preserve"> </w:t>
      </w:r>
      <w:r w:rsidRPr="00575A2C">
        <w:rPr>
          <w:rFonts w:eastAsia="Times New Roman"/>
          <w:b/>
          <w:color w:val="000000"/>
          <w:szCs w:val="24"/>
          <w:lang w:val="bg-BG" w:eastAsia="bg-BG"/>
        </w:rPr>
        <w:t xml:space="preserve">При сключване на </w:t>
      </w:r>
      <w:r w:rsidR="001D56E3" w:rsidRPr="00575A2C">
        <w:rPr>
          <w:rFonts w:eastAsia="Times New Roman"/>
          <w:b/>
          <w:color w:val="000000"/>
          <w:szCs w:val="24"/>
          <w:lang w:val="bg-BG" w:eastAsia="bg-BG"/>
        </w:rPr>
        <w:t xml:space="preserve">писмен </w:t>
      </w:r>
      <w:r w:rsidRPr="00575A2C">
        <w:rPr>
          <w:rFonts w:eastAsia="Times New Roman"/>
          <w:b/>
          <w:color w:val="000000"/>
          <w:szCs w:val="24"/>
          <w:lang w:val="bg-BG" w:eastAsia="bg-BG"/>
        </w:rPr>
        <w:t xml:space="preserve">договор </w:t>
      </w:r>
      <w:r w:rsidR="001D56E3" w:rsidRPr="00575A2C">
        <w:rPr>
          <w:rFonts w:eastAsia="Times New Roman"/>
          <w:b/>
          <w:color w:val="000000"/>
          <w:szCs w:val="24"/>
          <w:lang w:val="bg-BG" w:eastAsia="bg-BG"/>
        </w:rPr>
        <w:t xml:space="preserve">с </w:t>
      </w:r>
      <w:r w:rsidRPr="00575A2C">
        <w:rPr>
          <w:rFonts w:eastAsia="Times New Roman"/>
          <w:b/>
          <w:color w:val="000000"/>
          <w:szCs w:val="24"/>
          <w:lang w:val="bg-BG" w:eastAsia="bg-BG"/>
        </w:rPr>
        <w:t>класираният на първо място участник представя</w:t>
      </w:r>
      <w:r w:rsidRPr="00575A2C">
        <w:rPr>
          <w:rFonts w:eastAsia="Times New Roman"/>
          <w:color w:val="000000"/>
          <w:szCs w:val="24"/>
          <w:lang w:val="bg-BG" w:eastAsia="bg-BG"/>
        </w:rPr>
        <w:t>:</w:t>
      </w:r>
    </w:p>
    <w:p w:rsidR="000967D5" w:rsidRPr="00575A2C" w:rsidRDefault="00BD1EC3" w:rsidP="000967D5">
      <w:pPr>
        <w:widowControl/>
        <w:shd w:val="clear" w:color="auto" w:fill="FEFEFE"/>
        <w:suppressAutoHyphens w:val="0"/>
        <w:ind w:firstLine="709"/>
        <w:jc w:val="both"/>
        <w:rPr>
          <w:rFonts w:eastAsia="Times New Roman"/>
          <w:color w:val="000000"/>
          <w:szCs w:val="24"/>
          <w:lang w:val="bg-BG" w:eastAsia="bg-BG"/>
        </w:rPr>
      </w:pPr>
      <w:r>
        <w:rPr>
          <w:rFonts w:eastAsia="Times New Roman"/>
          <w:color w:val="000000"/>
          <w:szCs w:val="24"/>
          <w:lang w:val="bg-BG" w:eastAsia="bg-BG"/>
        </w:rPr>
        <w:t>3</w:t>
      </w:r>
      <w:r w:rsidR="000967D5" w:rsidRPr="00575A2C">
        <w:rPr>
          <w:rFonts w:eastAsia="Times New Roman"/>
          <w:color w:val="000000"/>
          <w:szCs w:val="24"/>
          <w:lang w:val="bg-BG" w:eastAsia="bg-BG"/>
        </w:rPr>
        <w:t xml:space="preserve">.1. документи, издадени от компетентен орган, за удостоверяване липсата на обстоятелствата по чл. </w:t>
      </w:r>
      <w:r w:rsidR="000F2457" w:rsidRPr="00575A2C">
        <w:rPr>
          <w:rFonts w:eastAsia="Times New Roman"/>
          <w:color w:val="000000"/>
          <w:szCs w:val="24"/>
          <w:lang w:val="bg-BG" w:eastAsia="bg-BG"/>
        </w:rPr>
        <w:t>47</w:t>
      </w:r>
      <w:r w:rsidR="000967D5" w:rsidRPr="00575A2C">
        <w:rPr>
          <w:rFonts w:eastAsia="Times New Roman"/>
          <w:color w:val="000000"/>
          <w:szCs w:val="24"/>
          <w:lang w:val="bg-BG" w:eastAsia="bg-BG"/>
        </w:rPr>
        <w:t>, ал. 1, т. 1 от ЗОП, освен когато законодателството на държавата, в която е установен, предвижда включването на някое от тези обстоятелства в публичен регистър или предоставянето им служебно на възложителя, и</w:t>
      </w:r>
    </w:p>
    <w:p w:rsidR="000967D5" w:rsidRPr="00575A2C" w:rsidRDefault="00BD1EC3" w:rsidP="000967D5">
      <w:pPr>
        <w:widowControl/>
        <w:shd w:val="clear" w:color="auto" w:fill="FEFEFE"/>
        <w:suppressAutoHyphens w:val="0"/>
        <w:ind w:firstLine="709"/>
        <w:jc w:val="both"/>
        <w:rPr>
          <w:rFonts w:eastAsia="Times New Roman"/>
          <w:color w:val="000000"/>
          <w:szCs w:val="24"/>
          <w:lang w:val="bg-BG" w:eastAsia="bg-BG"/>
        </w:rPr>
      </w:pPr>
      <w:r>
        <w:rPr>
          <w:rFonts w:eastAsia="Times New Roman"/>
          <w:color w:val="000000"/>
          <w:szCs w:val="24"/>
          <w:lang w:val="bg-BG" w:eastAsia="bg-BG"/>
        </w:rPr>
        <w:t>3</w:t>
      </w:r>
      <w:r w:rsidR="000967D5" w:rsidRPr="00575A2C">
        <w:rPr>
          <w:rFonts w:eastAsia="Times New Roman"/>
          <w:color w:val="000000"/>
          <w:szCs w:val="24"/>
          <w:lang w:val="bg-BG" w:eastAsia="bg-BG"/>
        </w:rPr>
        <w:t>.2. декларации за липсата на обстоятелствата по чл. 47, ал. 5 от ЗОП.</w:t>
      </w:r>
    </w:p>
    <w:p w:rsidR="00B40149" w:rsidRPr="00575A2C" w:rsidRDefault="00B40149" w:rsidP="000967D5">
      <w:pPr>
        <w:widowControl/>
        <w:shd w:val="clear" w:color="auto" w:fill="FEFEFE"/>
        <w:suppressAutoHyphens w:val="0"/>
        <w:ind w:firstLine="709"/>
        <w:jc w:val="both"/>
        <w:rPr>
          <w:rFonts w:eastAsia="Times New Roman"/>
          <w:color w:val="000000"/>
          <w:szCs w:val="24"/>
          <w:lang w:val="bg-BG" w:eastAsia="bg-BG"/>
        </w:rPr>
      </w:pPr>
    </w:p>
    <w:p w:rsidR="001D56E3" w:rsidRPr="00575A2C" w:rsidRDefault="00B40149" w:rsidP="00B40149">
      <w:pPr>
        <w:widowControl/>
        <w:shd w:val="clear" w:color="auto" w:fill="FEFEFE"/>
        <w:suppressAutoHyphens w:val="0"/>
        <w:jc w:val="both"/>
        <w:rPr>
          <w:rFonts w:eastAsia="Times New Roman"/>
          <w:color w:val="000000"/>
          <w:szCs w:val="24"/>
          <w:lang w:val="bg-BG" w:eastAsia="bg-BG"/>
        </w:rPr>
      </w:pPr>
      <w:r w:rsidRPr="00575A2C">
        <w:rPr>
          <w:rFonts w:eastAsia="Times New Roman"/>
          <w:color w:val="000000"/>
          <w:szCs w:val="24"/>
          <w:lang w:val="bg-BG" w:eastAsia="bg-BG"/>
        </w:rPr>
        <w:t>Възложителят може последователно да предложи сключване на договор при условията на чл. 101е, ал.1 и 2 с участникът, класиран на второ и на следващо място, когато участникът, който е имал право да сключи договора:</w:t>
      </w:r>
    </w:p>
    <w:p w:rsidR="00B40149" w:rsidRPr="00575A2C" w:rsidRDefault="00B40149" w:rsidP="00B40149">
      <w:pPr>
        <w:widowControl/>
        <w:shd w:val="clear" w:color="auto" w:fill="FEFEFE"/>
        <w:suppressAutoHyphens w:val="0"/>
        <w:jc w:val="both"/>
        <w:rPr>
          <w:rFonts w:eastAsia="Times New Roman"/>
          <w:color w:val="000000"/>
          <w:szCs w:val="24"/>
          <w:lang w:val="bg-BG" w:eastAsia="bg-BG"/>
        </w:rPr>
      </w:pPr>
      <w:r w:rsidRPr="00575A2C">
        <w:rPr>
          <w:rFonts w:eastAsia="Times New Roman"/>
          <w:color w:val="000000"/>
          <w:szCs w:val="24"/>
          <w:lang w:val="bg-BG" w:eastAsia="bg-BG"/>
        </w:rPr>
        <w:t>1. откаже да сключи договор;</w:t>
      </w:r>
    </w:p>
    <w:p w:rsidR="00B40149" w:rsidRPr="00575A2C" w:rsidRDefault="00B40149" w:rsidP="00B40149">
      <w:pPr>
        <w:widowControl/>
        <w:shd w:val="clear" w:color="auto" w:fill="FEFEFE"/>
        <w:suppressAutoHyphens w:val="0"/>
        <w:jc w:val="both"/>
        <w:rPr>
          <w:rFonts w:eastAsia="Times New Roman"/>
          <w:color w:val="000000"/>
          <w:szCs w:val="24"/>
          <w:lang w:val="bg-BG" w:eastAsia="bg-BG"/>
        </w:rPr>
      </w:pPr>
      <w:r w:rsidRPr="00575A2C">
        <w:rPr>
          <w:rFonts w:eastAsia="Times New Roman"/>
          <w:color w:val="000000"/>
          <w:szCs w:val="24"/>
          <w:lang w:val="bg-BG" w:eastAsia="bg-BG"/>
        </w:rPr>
        <w:t xml:space="preserve">2. не представи някой от документите от </w:t>
      </w:r>
      <w:r w:rsidR="00397BE2">
        <w:rPr>
          <w:rFonts w:eastAsia="Times New Roman"/>
          <w:color w:val="000000"/>
          <w:szCs w:val="24"/>
          <w:lang w:val="bg-BG" w:eastAsia="bg-BG"/>
        </w:rPr>
        <w:t xml:space="preserve">чл.101е,  </w:t>
      </w:r>
      <w:r w:rsidRPr="00575A2C">
        <w:rPr>
          <w:rFonts w:eastAsia="Times New Roman"/>
          <w:color w:val="000000"/>
          <w:szCs w:val="24"/>
          <w:lang w:val="bg-BG" w:eastAsia="bg-BG"/>
        </w:rPr>
        <w:t>ал.2 от ЗОП;</w:t>
      </w:r>
    </w:p>
    <w:p w:rsidR="00B40149" w:rsidRPr="00575A2C" w:rsidRDefault="00B40149" w:rsidP="00B40149">
      <w:pPr>
        <w:widowControl/>
        <w:shd w:val="clear" w:color="auto" w:fill="FEFEFE"/>
        <w:suppressAutoHyphens w:val="0"/>
        <w:jc w:val="both"/>
        <w:rPr>
          <w:rFonts w:eastAsia="Times New Roman"/>
          <w:color w:val="000000"/>
          <w:szCs w:val="24"/>
          <w:lang w:val="bg-BG" w:eastAsia="bg-BG"/>
        </w:rPr>
      </w:pPr>
      <w:r w:rsidRPr="00575A2C">
        <w:rPr>
          <w:rFonts w:eastAsia="Times New Roman"/>
          <w:color w:val="000000"/>
          <w:szCs w:val="24"/>
          <w:lang w:val="bg-BG" w:eastAsia="bg-BG"/>
        </w:rPr>
        <w:t>3. не отговаря на изискванията на чл.47, ал.1 т.1 и ал. 5 от ЗОП.</w:t>
      </w:r>
    </w:p>
    <w:p w:rsidR="00912573" w:rsidRPr="00575A2C" w:rsidRDefault="00912573" w:rsidP="00912573">
      <w:pPr>
        <w:ind w:firstLine="900"/>
        <w:jc w:val="both"/>
        <w:rPr>
          <w:b/>
          <w:lang w:val="bg-BG"/>
        </w:rPr>
      </w:pPr>
    </w:p>
    <w:p w:rsidR="00912573" w:rsidRPr="00575A2C" w:rsidRDefault="00912573" w:rsidP="00912573">
      <w:pPr>
        <w:ind w:firstLine="900"/>
        <w:jc w:val="center"/>
        <w:rPr>
          <w:b/>
          <w:caps/>
          <w:szCs w:val="24"/>
          <w:u w:val="single"/>
          <w:lang w:val="bg-BG"/>
        </w:rPr>
      </w:pPr>
      <w:r w:rsidRPr="00575A2C">
        <w:rPr>
          <w:rFonts w:cs="Tahoma"/>
          <w:b/>
          <w:szCs w:val="24"/>
          <w:u w:val="single"/>
          <w:lang w:val="bg-BG"/>
        </w:rPr>
        <w:t xml:space="preserve">ІІІ. </w:t>
      </w:r>
      <w:r w:rsidR="00EF67C5">
        <w:rPr>
          <w:rFonts w:cs="Tahoma"/>
          <w:b/>
          <w:szCs w:val="24"/>
          <w:u w:val="single"/>
          <w:lang w:val="bg-BG"/>
        </w:rPr>
        <w:t>ПОКАЗАТЕЛ</w:t>
      </w:r>
      <w:r w:rsidRPr="00575A2C">
        <w:rPr>
          <w:b/>
          <w:caps/>
          <w:szCs w:val="24"/>
          <w:u w:val="single"/>
          <w:lang w:val="bg-BG"/>
        </w:rPr>
        <w:t xml:space="preserve"> за оценка на офертите</w:t>
      </w:r>
    </w:p>
    <w:p w:rsidR="00912573" w:rsidRPr="00575A2C" w:rsidRDefault="00912573" w:rsidP="00912573">
      <w:pPr>
        <w:spacing w:line="300" w:lineRule="exact"/>
        <w:ind w:firstLine="708"/>
        <w:rPr>
          <w:lang w:val="bg-BG"/>
        </w:rPr>
      </w:pPr>
    </w:p>
    <w:p w:rsidR="00912573" w:rsidRPr="00575A2C" w:rsidRDefault="00912573" w:rsidP="00912573">
      <w:pPr>
        <w:spacing w:line="300" w:lineRule="exact"/>
        <w:ind w:firstLine="708"/>
        <w:rPr>
          <w:lang w:val="bg-BG"/>
        </w:rPr>
      </w:pPr>
      <w:r w:rsidRPr="00575A2C">
        <w:rPr>
          <w:lang w:val="bg-BG"/>
        </w:rPr>
        <w:t>Критерият за оценка на офертите е „</w:t>
      </w:r>
      <w:r w:rsidR="006832B8">
        <w:rPr>
          <w:b/>
          <w:lang w:val="bg-BG"/>
        </w:rPr>
        <w:t>най-ниска цена“.</w:t>
      </w:r>
    </w:p>
    <w:p w:rsidR="00912573" w:rsidRPr="00575A2C" w:rsidRDefault="00912573" w:rsidP="00912573">
      <w:pPr>
        <w:spacing w:after="120"/>
        <w:rPr>
          <w:lang w:val="bg-BG"/>
        </w:rPr>
      </w:pPr>
    </w:p>
    <w:p w:rsidR="00912573" w:rsidRPr="00575A2C" w:rsidRDefault="00912573" w:rsidP="00912573">
      <w:pPr>
        <w:pStyle w:val="21"/>
        <w:spacing w:after="0"/>
        <w:ind w:left="0" w:firstLine="567"/>
        <w:jc w:val="center"/>
        <w:rPr>
          <w:b/>
          <w:szCs w:val="24"/>
          <w:u w:val="single"/>
          <w:lang w:val="bg-BG"/>
        </w:rPr>
      </w:pPr>
      <w:r w:rsidRPr="00575A2C">
        <w:rPr>
          <w:rFonts w:cs="Tahoma"/>
          <w:b/>
          <w:szCs w:val="24"/>
          <w:u w:val="single"/>
          <w:lang w:val="bg-BG"/>
        </w:rPr>
        <w:t>І</w:t>
      </w:r>
      <w:r w:rsidRPr="00575A2C">
        <w:rPr>
          <w:b/>
          <w:szCs w:val="24"/>
          <w:u w:val="single"/>
          <w:lang w:val="bg-BG"/>
        </w:rPr>
        <w:t>V. ПРИЕМАНЕ, ОЦЕНЯВАНЕ И КЛАСИРАНЕ НА ОФЕРТИТЕ</w:t>
      </w:r>
    </w:p>
    <w:p w:rsidR="00912573" w:rsidRPr="00575A2C" w:rsidRDefault="00912573" w:rsidP="00912573">
      <w:pPr>
        <w:pStyle w:val="21"/>
        <w:spacing w:after="0"/>
        <w:ind w:left="0" w:firstLine="567"/>
        <w:jc w:val="both"/>
        <w:rPr>
          <w:b/>
          <w:szCs w:val="24"/>
          <w:lang w:val="bg-BG"/>
        </w:rPr>
      </w:pPr>
    </w:p>
    <w:p w:rsidR="00C736DA" w:rsidRPr="00C776D7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 xml:space="preserve">1. </w:t>
      </w:r>
      <w:r w:rsidR="00C736DA">
        <w:rPr>
          <w:szCs w:val="24"/>
          <w:lang w:val="bg-BG"/>
        </w:rPr>
        <w:t xml:space="preserve">Офертите се приемат в деловодството на община Панагюрище, пл.“20-ти април“№13, ЦУИГ, етаж 1 до 17,00ч. </w:t>
      </w:r>
      <w:r w:rsidR="0064694D" w:rsidRPr="00184B47">
        <w:rPr>
          <w:szCs w:val="24"/>
          <w:lang w:val="bg-BG"/>
        </w:rPr>
        <w:t>н</w:t>
      </w:r>
      <w:r w:rsidR="00C736DA" w:rsidRPr="00184B47">
        <w:rPr>
          <w:szCs w:val="24"/>
          <w:lang w:val="bg-BG"/>
        </w:rPr>
        <w:t>а</w:t>
      </w:r>
      <w:r w:rsidR="00CD4D8F" w:rsidRPr="00184B47">
        <w:rPr>
          <w:szCs w:val="24"/>
          <w:lang w:val="bg-BG"/>
        </w:rPr>
        <w:t xml:space="preserve"> </w:t>
      </w:r>
      <w:r w:rsidR="00BD0603" w:rsidRPr="00184B47">
        <w:rPr>
          <w:szCs w:val="24"/>
          <w:lang w:val="bg-BG"/>
        </w:rPr>
        <w:t>1</w:t>
      </w:r>
      <w:r w:rsidR="00184B47" w:rsidRPr="00184B47">
        <w:rPr>
          <w:szCs w:val="24"/>
          <w:lang w:val="bg-BG"/>
        </w:rPr>
        <w:t>4</w:t>
      </w:r>
      <w:r w:rsidR="00BD0603" w:rsidRPr="00184B47">
        <w:rPr>
          <w:szCs w:val="24"/>
          <w:lang w:val="bg-BG"/>
        </w:rPr>
        <w:t>.</w:t>
      </w:r>
      <w:r w:rsidR="0036207D" w:rsidRPr="00184B47">
        <w:rPr>
          <w:szCs w:val="24"/>
          <w:lang w:val="bg-BG"/>
        </w:rPr>
        <w:t>0</w:t>
      </w:r>
      <w:r w:rsidR="006832B8" w:rsidRPr="00184B47">
        <w:rPr>
          <w:szCs w:val="24"/>
          <w:lang w:val="bg-BG"/>
        </w:rPr>
        <w:t>5</w:t>
      </w:r>
      <w:r w:rsidR="00CD4D8F" w:rsidRPr="00184B47">
        <w:rPr>
          <w:szCs w:val="24"/>
          <w:lang w:val="bg-BG"/>
        </w:rPr>
        <w:t>.</w:t>
      </w:r>
      <w:r w:rsidR="00C736DA" w:rsidRPr="00184B47">
        <w:rPr>
          <w:szCs w:val="24"/>
          <w:lang w:val="bg-BG"/>
        </w:rPr>
        <w:t>201</w:t>
      </w:r>
      <w:r w:rsidR="0036207D" w:rsidRPr="00184B47">
        <w:rPr>
          <w:szCs w:val="24"/>
          <w:lang w:val="bg-BG"/>
        </w:rPr>
        <w:t>5</w:t>
      </w:r>
      <w:r w:rsidR="00C736DA" w:rsidRPr="00184B47">
        <w:rPr>
          <w:szCs w:val="24"/>
          <w:lang w:val="bg-BG"/>
        </w:rPr>
        <w:t>г</w:t>
      </w:r>
      <w:bookmarkStart w:id="5" w:name="_GoBack"/>
      <w:bookmarkEnd w:id="5"/>
      <w:r w:rsidR="00C736DA">
        <w:rPr>
          <w:szCs w:val="24"/>
          <w:lang w:val="bg-BG"/>
        </w:rPr>
        <w:t xml:space="preserve">. </w:t>
      </w:r>
      <w:proofErr w:type="spellStart"/>
      <w:proofErr w:type="gramStart"/>
      <w:r w:rsidR="00C736DA">
        <w:rPr>
          <w:szCs w:val="24"/>
        </w:rPr>
        <w:t>При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приемане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на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офертата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върху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плика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се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отбелязват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поредният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номер</w:t>
      </w:r>
      <w:proofErr w:type="spellEnd"/>
      <w:r w:rsidR="00C736DA">
        <w:rPr>
          <w:szCs w:val="24"/>
        </w:rPr>
        <w:t xml:space="preserve">, </w:t>
      </w:r>
      <w:proofErr w:type="spellStart"/>
      <w:r w:rsidR="00C736DA">
        <w:rPr>
          <w:szCs w:val="24"/>
        </w:rPr>
        <w:t>датата</w:t>
      </w:r>
      <w:proofErr w:type="spellEnd"/>
      <w:r w:rsidR="00C736DA">
        <w:rPr>
          <w:szCs w:val="24"/>
        </w:rPr>
        <w:t xml:space="preserve"> и </w:t>
      </w:r>
      <w:proofErr w:type="spellStart"/>
      <w:r w:rsidR="00C736DA">
        <w:rPr>
          <w:szCs w:val="24"/>
        </w:rPr>
        <w:t>часът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на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получаването</w:t>
      </w:r>
      <w:proofErr w:type="spellEnd"/>
      <w:r w:rsidR="00C736DA">
        <w:rPr>
          <w:szCs w:val="24"/>
        </w:rPr>
        <w:t xml:space="preserve"> и </w:t>
      </w:r>
      <w:proofErr w:type="spellStart"/>
      <w:r w:rsidR="00C736DA">
        <w:rPr>
          <w:szCs w:val="24"/>
        </w:rPr>
        <w:t>посочените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данни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се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записват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във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входящ</w:t>
      </w:r>
      <w:proofErr w:type="spellEnd"/>
      <w:r w:rsidR="00C736DA">
        <w:rPr>
          <w:szCs w:val="24"/>
        </w:rPr>
        <w:t xml:space="preserve"> </w:t>
      </w:r>
      <w:proofErr w:type="spellStart"/>
      <w:r w:rsidR="00C736DA">
        <w:rPr>
          <w:szCs w:val="24"/>
        </w:rPr>
        <w:t>регистър</w:t>
      </w:r>
      <w:proofErr w:type="spellEnd"/>
      <w:r w:rsidR="00C736DA">
        <w:rPr>
          <w:szCs w:val="24"/>
        </w:rPr>
        <w:t xml:space="preserve">, </w:t>
      </w:r>
      <w:proofErr w:type="spellStart"/>
      <w:r w:rsidR="00C736DA" w:rsidRPr="0085190B">
        <w:rPr>
          <w:szCs w:val="24"/>
        </w:rPr>
        <w:t>за</w:t>
      </w:r>
      <w:proofErr w:type="spellEnd"/>
      <w:r w:rsidR="00C736DA" w:rsidRPr="0085190B">
        <w:rPr>
          <w:szCs w:val="24"/>
        </w:rPr>
        <w:t xml:space="preserve"> </w:t>
      </w:r>
      <w:proofErr w:type="spellStart"/>
      <w:r w:rsidR="00C736DA" w:rsidRPr="0085190B">
        <w:rPr>
          <w:szCs w:val="24"/>
        </w:rPr>
        <w:t>което</w:t>
      </w:r>
      <w:proofErr w:type="spellEnd"/>
      <w:r w:rsidR="00C736DA" w:rsidRPr="0085190B">
        <w:rPr>
          <w:szCs w:val="24"/>
        </w:rPr>
        <w:t xml:space="preserve"> </w:t>
      </w:r>
      <w:proofErr w:type="spellStart"/>
      <w:r w:rsidR="00C736DA" w:rsidRPr="0085190B">
        <w:rPr>
          <w:szCs w:val="24"/>
        </w:rPr>
        <w:t>на</w:t>
      </w:r>
      <w:proofErr w:type="spellEnd"/>
      <w:r w:rsidR="00C736DA" w:rsidRPr="0085190B">
        <w:rPr>
          <w:szCs w:val="24"/>
        </w:rPr>
        <w:t xml:space="preserve"> </w:t>
      </w:r>
      <w:proofErr w:type="spellStart"/>
      <w:r w:rsidR="00C736DA" w:rsidRPr="0085190B">
        <w:rPr>
          <w:szCs w:val="24"/>
        </w:rPr>
        <w:t>приносителя</w:t>
      </w:r>
      <w:proofErr w:type="spellEnd"/>
      <w:r w:rsidR="00C736DA" w:rsidRPr="0085190B">
        <w:rPr>
          <w:szCs w:val="24"/>
        </w:rPr>
        <w:t xml:space="preserve"> </w:t>
      </w:r>
      <w:proofErr w:type="spellStart"/>
      <w:r w:rsidR="00C736DA" w:rsidRPr="0085190B">
        <w:rPr>
          <w:szCs w:val="24"/>
        </w:rPr>
        <w:t>се</w:t>
      </w:r>
      <w:proofErr w:type="spellEnd"/>
      <w:r w:rsidR="00C736DA" w:rsidRPr="0085190B">
        <w:rPr>
          <w:szCs w:val="24"/>
        </w:rPr>
        <w:t xml:space="preserve"> </w:t>
      </w:r>
      <w:proofErr w:type="spellStart"/>
      <w:r w:rsidR="00C736DA" w:rsidRPr="0085190B">
        <w:rPr>
          <w:szCs w:val="24"/>
        </w:rPr>
        <w:t>издава</w:t>
      </w:r>
      <w:proofErr w:type="spellEnd"/>
      <w:r w:rsidR="00C736DA" w:rsidRPr="0085190B">
        <w:rPr>
          <w:szCs w:val="24"/>
        </w:rPr>
        <w:t xml:space="preserve"> </w:t>
      </w:r>
      <w:proofErr w:type="spellStart"/>
      <w:r w:rsidR="00C736DA" w:rsidRPr="0085190B">
        <w:rPr>
          <w:szCs w:val="24"/>
        </w:rPr>
        <w:t>документ</w:t>
      </w:r>
      <w:proofErr w:type="spellEnd"/>
      <w:r w:rsidR="00C776D7">
        <w:rPr>
          <w:szCs w:val="24"/>
          <w:lang w:val="bg-BG"/>
        </w:rPr>
        <w:t>.</w:t>
      </w:r>
      <w:proofErr w:type="gramEnd"/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2. Възложителят не приема за участие оферти, които са представени след изтичане на крайния срок за получаване или в незапечатан или скъсан плик. Тези обстоятелства се отбелязват във входящия регистър.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bCs/>
          <w:szCs w:val="24"/>
          <w:lang w:val="bg-BG"/>
        </w:rPr>
        <w:t>3.</w:t>
      </w:r>
      <w:r w:rsidRPr="00575A2C">
        <w:rPr>
          <w:szCs w:val="24"/>
          <w:lang w:val="bg-BG"/>
        </w:rPr>
        <w:t xml:space="preserve"> Комисията, назначена от възложителя за разглеждане, оценка и класиране на офертите, започва работа след получаване на </w:t>
      </w:r>
      <w:r w:rsidR="00DC3604">
        <w:rPr>
          <w:szCs w:val="24"/>
          <w:lang w:val="bg-BG"/>
        </w:rPr>
        <w:t>регистър</w:t>
      </w:r>
      <w:r w:rsidRPr="00575A2C">
        <w:rPr>
          <w:szCs w:val="24"/>
          <w:lang w:val="bg-BG"/>
        </w:rPr>
        <w:t xml:space="preserve"> с участниците и представените оферти.</w:t>
      </w:r>
    </w:p>
    <w:p w:rsidR="00755CA8" w:rsidRPr="00045A35" w:rsidRDefault="00755CA8" w:rsidP="00755CA8">
      <w:pPr>
        <w:numPr>
          <w:ilvl w:val="1"/>
          <w:numId w:val="10"/>
        </w:numPr>
        <w:tabs>
          <w:tab w:val="clear" w:pos="1080"/>
          <w:tab w:val="num" w:pos="851"/>
        </w:tabs>
        <w:autoSpaceDE w:val="0"/>
        <w:ind w:left="0" w:firstLine="567"/>
        <w:jc w:val="both"/>
        <w:rPr>
          <w:szCs w:val="24"/>
          <w:lang w:val="bg-BG"/>
        </w:rPr>
      </w:pPr>
      <w:r w:rsidRPr="00045A35">
        <w:rPr>
          <w:szCs w:val="24"/>
          <w:lang w:val="bg-BG"/>
        </w:rPr>
        <w:t>Членовете на комисията представят декларация за обстоятелствата по чл.35, ал.1,</w:t>
      </w:r>
      <w:r w:rsidR="003E0FF2">
        <w:rPr>
          <w:szCs w:val="24"/>
          <w:lang w:val="bg-BG"/>
        </w:rPr>
        <w:t xml:space="preserve"> </w:t>
      </w:r>
      <w:r w:rsidRPr="00045A35">
        <w:rPr>
          <w:szCs w:val="24"/>
          <w:lang w:val="bg-BG"/>
        </w:rPr>
        <w:t>т.</w:t>
      </w:r>
      <w:r w:rsidR="00045A35">
        <w:rPr>
          <w:szCs w:val="24"/>
          <w:lang w:val="bg-BG"/>
        </w:rPr>
        <w:t xml:space="preserve"> </w:t>
      </w:r>
      <w:r w:rsidRPr="00045A35">
        <w:rPr>
          <w:szCs w:val="24"/>
          <w:lang w:val="bg-BG"/>
        </w:rPr>
        <w:t xml:space="preserve">2 </w:t>
      </w:r>
      <w:r w:rsidR="00045A35" w:rsidRPr="00045A35">
        <w:rPr>
          <w:szCs w:val="24"/>
          <w:lang w:val="bg-BG"/>
        </w:rPr>
        <w:t>- 4</w:t>
      </w:r>
      <w:r w:rsidRPr="00045A35">
        <w:rPr>
          <w:szCs w:val="24"/>
          <w:lang w:val="bg-BG"/>
        </w:rPr>
        <w:t xml:space="preserve"> от ЗОП</w:t>
      </w:r>
      <w:r w:rsidR="00045A35">
        <w:rPr>
          <w:szCs w:val="24"/>
          <w:lang w:val="bg-BG"/>
        </w:rPr>
        <w:t>.</w:t>
      </w:r>
    </w:p>
    <w:p w:rsidR="00AB3AE3" w:rsidRPr="00575A2C" w:rsidRDefault="00AB3AE3" w:rsidP="00CB6FA9">
      <w:pPr>
        <w:numPr>
          <w:ilvl w:val="1"/>
          <w:numId w:val="10"/>
        </w:numPr>
        <w:tabs>
          <w:tab w:val="clear" w:pos="1080"/>
          <w:tab w:val="num" w:pos="851"/>
        </w:tabs>
        <w:autoSpaceDE w:val="0"/>
        <w:ind w:left="0" w:firstLine="567"/>
        <w:jc w:val="both"/>
        <w:rPr>
          <w:szCs w:val="24"/>
          <w:lang w:val="bg-BG"/>
        </w:rPr>
      </w:pPr>
      <w:r w:rsidRPr="00575A2C">
        <w:rPr>
          <w:color w:val="000000"/>
          <w:szCs w:val="24"/>
          <w:shd w:val="clear" w:color="auto" w:fill="FEFEFE"/>
          <w:lang w:val="bg-BG"/>
        </w:rPr>
        <w:t>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на други лица при спазване на установения режим за достъп до сградата, в която се извършва отварянето.</w:t>
      </w:r>
    </w:p>
    <w:p w:rsidR="0067595A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 xml:space="preserve">6. Комисията отваря офертите по реда на тяхното постъпване и проверява съответствието с подписания от участника </w:t>
      </w:r>
      <w:r w:rsidRPr="00CE6901">
        <w:rPr>
          <w:szCs w:val="24"/>
          <w:lang w:val="bg-BG"/>
        </w:rPr>
        <w:t>списък на документите</w:t>
      </w:r>
      <w:r w:rsidRPr="00575A2C">
        <w:rPr>
          <w:szCs w:val="24"/>
          <w:lang w:val="bg-BG"/>
        </w:rPr>
        <w:t xml:space="preserve">, съдържащи се в офертата. </w:t>
      </w:r>
      <w:r w:rsidR="0067595A" w:rsidRPr="00575A2C">
        <w:rPr>
          <w:szCs w:val="24"/>
          <w:lang w:val="bg-BG"/>
        </w:rPr>
        <w:t>Комисията обявява ценовите предложения и предлага по един представител от присъстващите участници да подпише техническите и ценовите предложения.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 xml:space="preserve">7. Когато установи липса на документи  и/или несъответствия с други изисквания на възложителя, </w:t>
      </w:r>
      <w:r w:rsidRPr="00575A2C">
        <w:rPr>
          <w:szCs w:val="24"/>
          <w:u w:val="single"/>
          <w:lang w:val="bg-BG"/>
        </w:rPr>
        <w:t>комисията отстранява съответния участник</w:t>
      </w:r>
      <w:r w:rsidRPr="00575A2C">
        <w:rPr>
          <w:szCs w:val="24"/>
          <w:lang w:val="bg-BG"/>
        </w:rPr>
        <w:t>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8. Комисията при необходимост може по всяко време: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 xml:space="preserve">- да проверява заявените от участниците данни, включително чрез изискване на </w:t>
      </w:r>
      <w:r w:rsidRPr="00575A2C">
        <w:rPr>
          <w:szCs w:val="24"/>
          <w:lang w:val="bg-BG"/>
        </w:rPr>
        <w:lastRenderedPageBreak/>
        <w:t>информация от други органи и лица;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- да изисква от участниците: разяснения за заявени от тях данни; допълнителни доказателства за данни от документите, като тази възможност не може да се използва за промяна на техническото и ценовото предложение на участниците.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9. Комисията предлага за отстраняване участник: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- който не е представил някой от необходимите документи по раздел ІІ;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- за когото са налице обстоятелства по чл. 47, ал. 1, ал. 2 и ал. 5 от ЗОП;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- който е представил оферта, която не отговаря на предварително обявените условия на възложителя;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10. Участниците са длъжни да уведомяват възложителя за всички настъпили промени в обстоятелствата по чл. 47, ал. 1, ал. 2 и ал. 5 от ЗОП в 7-дневен срок от настъпването им.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 xml:space="preserve">11. Комисията съставя протокол за </w:t>
      </w:r>
      <w:r w:rsidR="005B7FC1" w:rsidRPr="00575A2C">
        <w:rPr>
          <w:szCs w:val="24"/>
          <w:lang w:val="bg-BG"/>
        </w:rPr>
        <w:t xml:space="preserve">получаването, </w:t>
      </w:r>
      <w:r w:rsidRPr="00575A2C">
        <w:rPr>
          <w:szCs w:val="24"/>
          <w:lang w:val="bg-BG"/>
        </w:rPr>
        <w:t>разглеждането</w:t>
      </w:r>
      <w:r w:rsidR="005B7FC1" w:rsidRPr="00575A2C">
        <w:rPr>
          <w:szCs w:val="24"/>
          <w:lang w:val="bg-BG"/>
        </w:rPr>
        <w:t xml:space="preserve"> и оценката на офертите</w:t>
      </w:r>
      <w:r w:rsidRPr="00575A2C">
        <w:rPr>
          <w:szCs w:val="24"/>
          <w:lang w:val="bg-BG"/>
        </w:rPr>
        <w:t xml:space="preserve"> и класирането на </w:t>
      </w:r>
      <w:r w:rsidR="005B7FC1" w:rsidRPr="00575A2C">
        <w:rPr>
          <w:szCs w:val="24"/>
          <w:lang w:val="bg-BG"/>
        </w:rPr>
        <w:t>участниците</w:t>
      </w:r>
      <w:r w:rsidRPr="00575A2C">
        <w:rPr>
          <w:szCs w:val="24"/>
          <w:lang w:val="bg-BG"/>
        </w:rPr>
        <w:t>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 xml:space="preserve">12. Протоколът на комисията се подписва от всички членове и се предава на възложителя </w:t>
      </w:r>
      <w:r w:rsidR="005B7FC1" w:rsidRPr="00575A2C">
        <w:rPr>
          <w:szCs w:val="24"/>
          <w:lang w:val="bg-BG"/>
        </w:rPr>
        <w:t>за утвърждаване, след което в един и същи ден се изпраща на участниците и се публикува в профила на купувача</w:t>
      </w:r>
      <w:r w:rsidR="00DC3604">
        <w:rPr>
          <w:szCs w:val="24"/>
          <w:lang w:val="bg-BG"/>
        </w:rPr>
        <w:t xml:space="preserve"> при условията на чл.22б,ал.3 от ЗОП</w:t>
      </w:r>
      <w:r w:rsidRPr="00575A2C">
        <w:rPr>
          <w:szCs w:val="24"/>
          <w:lang w:val="bg-BG"/>
        </w:rPr>
        <w:t>.</w:t>
      </w:r>
    </w:p>
    <w:p w:rsidR="00AB3AE3" w:rsidRPr="00575A2C" w:rsidRDefault="00AB3AE3" w:rsidP="00AB3AE3">
      <w:pPr>
        <w:autoSpaceDE w:val="0"/>
        <w:ind w:firstLine="567"/>
        <w:jc w:val="both"/>
        <w:rPr>
          <w:szCs w:val="24"/>
          <w:lang w:val="bg-BG"/>
        </w:rPr>
      </w:pPr>
      <w:r w:rsidRPr="00575A2C">
        <w:rPr>
          <w:szCs w:val="24"/>
          <w:lang w:val="bg-BG"/>
        </w:rPr>
        <w:t>13. Комисията приключва своята работа с приемане на протокола от възложителя.</w:t>
      </w:r>
    </w:p>
    <w:p w:rsidR="00912573" w:rsidRDefault="00912573" w:rsidP="00AB3AE3">
      <w:pPr>
        <w:autoSpaceDE w:val="0"/>
        <w:ind w:firstLine="567"/>
        <w:jc w:val="both"/>
        <w:rPr>
          <w:szCs w:val="24"/>
        </w:rPr>
      </w:pPr>
    </w:p>
    <w:p w:rsidR="00FA1881" w:rsidRDefault="00FA1881" w:rsidP="00AB3AE3">
      <w:pPr>
        <w:autoSpaceDE w:val="0"/>
        <w:ind w:firstLine="567"/>
        <w:jc w:val="both"/>
        <w:rPr>
          <w:szCs w:val="24"/>
        </w:rPr>
      </w:pPr>
    </w:p>
    <w:p w:rsidR="00F7131C" w:rsidRDefault="00F7131C" w:rsidP="00AB3AE3">
      <w:pPr>
        <w:autoSpaceDE w:val="0"/>
        <w:ind w:firstLine="567"/>
        <w:jc w:val="both"/>
        <w:rPr>
          <w:szCs w:val="24"/>
          <w:lang w:val="bg-BG"/>
        </w:rPr>
      </w:pPr>
    </w:p>
    <w:p w:rsidR="00F7131C" w:rsidRPr="00AC0A42" w:rsidRDefault="00F7131C" w:rsidP="00AB3AE3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>Изготвили:</w:t>
      </w:r>
    </w:p>
    <w:p w:rsidR="00F7131C" w:rsidRPr="00AC0A42" w:rsidRDefault="00F7131C" w:rsidP="00AB3AE3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 xml:space="preserve">Мария Станкова – </w:t>
      </w:r>
      <w:r w:rsidR="001D536A">
        <w:rPr>
          <w:i/>
          <w:szCs w:val="24"/>
          <w:lang w:val="bg-BG"/>
        </w:rPr>
        <w:t>началник отдел</w:t>
      </w:r>
      <w:r w:rsidRPr="00AC0A42">
        <w:rPr>
          <w:i/>
          <w:szCs w:val="24"/>
          <w:lang w:val="bg-BG"/>
        </w:rPr>
        <w:t xml:space="preserve"> „ПОП“</w:t>
      </w:r>
    </w:p>
    <w:p w:rsidR="00F7131C" w:rsidRPr="00AC0A42" w:rsidRDefault="00F7131C" w:rsidP="00AB3AE3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>……………………………</w:t>
      </w:r>
    </w:p>
    <w:p w:rsidR="00F7131C" w:rsidRPr="00AC0A42" w:rsidRDefault="00F7131C" w:rsidP="00F7131C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>Неделка Фингарова – гл. експерт „ПОП“</w:t>
      </w:r>
    </w:p>
    <w:p w:rsidR="00F7131C" w:rsidRPr="00AC0A42" w:rsidRDefault="00F7131C" w:rsidP="00AB3AE3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>………………………..</w:t>
      </w:r>
    </w:p>
    <w:p w:rsidR="00F7131C" w:rsidRPr="00AC0A42" w:rsidRDefault="00F7131C" w:rsidP="00AB3AE3">
      <w:pPr>
        <w:autoSpaceDE w:val="0"/>
        <w:ind w:firstLine="567"/>
        <w:jc w:val="both"/>
        <w:rPr>
          <w:i/>
          <w:szCs w:val="24"/>
          <w:lang w:val="bg-BG"/>
        </w:rPr>
      </w:pPr>
    </w:p>
    <w:p w:rsidR="00847B3D" w:rsidRPr="00AC0A42" w:rsidRDefault="00FA1881" w:rsidP="00AB3AE3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>Съгласувал</w:t>
      </w:r>
      <w:r w:rsidR="00847B3D">
        <w:rPr>
          <w:i/>
          <w:szCs w:val="24"/>
          <w:lang w:val="bg-BG"/>
        </w:rPr>
        <w:t>и</w:t>
      </w:r>
      <w:r w:rsidRPr="00AC0A42">
        <w:rPr>
          <w:i/>
          <w:szCs w:val="24"/>
          <w:lang w:val="bg-BG"/>
        </w:rPr>
        <w:t>:</w:t>
      </w:r>
    </w:p>
    <w:p w:rsidR="00847B3D" w:rsidRPr="00AC0A42" w:rsidRDefault="00847B3D" w:rsidP="00847B3D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 xml:space="preserve">Цветана Чопаринова –правоспособен юрист </w:t>
      </w:r>
    </w:p>
    <w:p w:rsidR="00847B3D" w:rsidRDefault="00847B3D" w:rsidP="00847B3D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>………………………</w:t>
      </w:r>
    </w:p>
    <w:p w:rsidR="00847B3D" w:rsidRDefault="00847B3D" w:rsidP="00847B3D">
      <w:pPr>
        <w:autoSpaceDE w:val="0"/>
        <w:ind w:firstLine="567"/>
        <w:jc w:val="both"/>
        <w:rPr>
          <w:i/>
          <w:szCs w:val="24"/>
          <w:lang w:val="bg-BG"/>
        </w:rPr>
      </w:pPr>
    </w:p>
    <w:p w:rsidR="00847B3D" w:rsidRPr="00AC0A42" w:rsidRDefault="00847B3D" w:rsidP="00847B3D">
      <w:pPr>
        <w:autoSpaceDE w:val="0"/>
        <w:ind w:firstLine="567"/>
        <w:jc w:val="both"/>
        <w:rPr>
          <w:i/>
          <w:szCs w:val="24"/>
          <w:lang w:val="bg-BG"/>
        </w:rPr>
      </w:pPr>
    </w:p>
    <w:p w:rsidR="00FA1881" w:rsidRDefault="00FA1881" w:rsidP="00AB3AE3">
      <w:pPr>
        <w:autoSpaceDE w:val="0"/>
        <w:ind w:firstLine="567"/>
        <w:jc w:val="both"/>
        <w:rPr>
          <w:i/>
          <w:szCs w:val="24"/>
          <w:lang w:val="bg-BG"/>
        </w:rPr>
      </w:pPr>
      <w:r w:rsidRPr="00AC0A42">
        <w:rPr>
          <w:i/>
          <w:szCs w:val="24"/>
          <w:lang w:val="bg-BG"/>
        </w:rPr>
        <w:t xml:space="preserve">Инж. </w:t>
      </w:r>
      <w:r w:rsidR="00F7131C" w:rsidRPr="00AC0A42">
        <w:rPr>
          <w:i/>
          <w:szCs w:val="24"/>
          <w:lang w:val="bg-BG"/>
        </w:rPr>
        <w:t>Георги Павлов</w:t>
      </w:r>
      <w:r w:rsidR="00AC0A42">
        <w:rPr>
          <w:i/>
          <w:szCs w:val="24"/>
          <w:lang w:val="bg-BG"/>
        </w:rPr>
        <w:t xml:space="preserve">- зам. </w:t>
      </w:r>
      <w:r w:rsidR="00847B3D">
        <w:rPr>
          <w:i/>
          <w:szCs w:val="24"/>
          <w:lang w:val="bg-BG"/>
        </w:rPr>
        <w:t>К</w:t>
      </w:r>
      <w:r w:rsidR="00AC0A42">
        <w:rPr>
          <w:i/>
          <w:szCs w:val="24"/>
          <w:lang w:val="bg-BG"/>
        </w:rPr>
        <w:t>мет</w:t>
      </w:r>
    </w:p>
    <w:p w:rsidR="00847B3D" w:rsidRPr="00AC0A42" w:rsidRDefault="00847B3D" w:rsidP="00AB3AE3">
      <w:pPr>
        <w:autoSpaceDE w:val="0"/>
        <w:ind w:firstLine="567"/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>………………………………………………………</w:t>
      </w:r>
    </w:p>
    <w:sectPr w:rsidR="00847B3D" w:rsidRPr="00AC0A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11" w:rsidRDefault="00EA6711" w:rsidP="0064694D">
      <w:r>
        <w:separator/>
      </w:r>
    </w:p>
  </w:endnote>
  <w:endnote w:type="continuationSeparator" w:id="0">
    <w:p w:rsidR="00EA6711" w:rsidRDefault="00EA6711" w:rsidP="006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0124"/>
      <w:docPartObj>
        <w:docPartGallery w:val="Page Numbers (Bottom of Page)"/>
        <w:docPartUnique/>
      </w:docPartObj>
    </w:sdtPr>
    <w:sdtEndPr/>
    <w:sdtContent>
      <w:p w:rsidR="0064694D" w:rsidRDefault="0064694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47" w:rsidRPr="00184B47">
          <w:rPr>
            <w:noProof/>
            <w:lang w:val="bg-BG"/>
          </w:rPr>
          <w:t>6</w:t>
        </w:r>
        <w:r>
          <w:fldChar w:fldCharType="end"/>
        </w:r>
      </w:p>
    </w:sdtContent>
  </w:sdt>
  <w:p w:rsidR="0064694D" w:rsidRDefault="0064694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11" w:rsidRDefault="00EA6711" w:rsidP="0064694D">
      <w:r>
        <w:separator/>
      </w:r>
    </w:p>
  </w:footnote>
  <w:footnote w:type="continuationSeparator" w:id="0">
    <w:p w:rsidR="00EA6711" w:rsidRDefault="00EA6711" w:rsidP="006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E06E0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8C43DC"/>
    <w:multiLevelType w:val="multilevel"/>
    <w:tmpl w:val="A3DA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222060BE"/>
    <w:multiLevelType w:val="hybridMultilevel"/>
    <w:tmpl w:val="94D658DE"/>
    <w:lvl w:ilvl="0" w:tplc="0402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2FF3F7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264025F1"/>
    <w:multiLevelType w:val="hybridMultilevel"/>
    <w:tmpl w:val="38A0D14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C79B3"/>
    <w:multiLevelType w:val="hybridMultilevel"/>
    <w:tmpl w:val="13248B9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719F0"/>
    <w:multiLevelType w:val="hybridMultilevel"/>
    <w:tmpl w:val="DEAAA03C"/>
    <w:lvl w:ilvl="0" w:tplc="0402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0">
    <w:nsid w:val="49127B7B"/>
    <w:multiLevelType w:val="hybridMultilevel"/>
    <w:tmpl w:val="1C7C1DA8"/>
    <w:lvl w:ilvl="0" w:tplc="0CA2181A">
      <w:start w:val="3"/>
      <w:numFmt w:val="bullet"/>
      <w:lvlText w:val="-"/>
      <w:lvlJc w:val="left"/>
      <w:pPr>
        <w:ind w:left="108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BD4B74"/>
    <w:multiLevelType w:val="hybridMultilevel"/>
    <w:tmpl w:val="CFD80F78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730A27EF"/>
    <w:multiLevelType w:val="hybridMultilevel"/>
    <w:tmpl w:val="9DCE5278"/>
    <w:lvl w:ilvl="0" w:tplc="9D3C6C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A4E17"/>
    <w:multiLevelType w:val="multilevel"/>
    <w:tmpl w:val="3A52F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75B4087"/>
    <w:multiLevelType w:val="hybridMultilevel"/>
    <w:tmpl w:val="6ED67CA8"/>
    <w:lvl w:ilvl="0" w:tplc="9A8C790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8"/>
    <w:rsid w:val="00001299"/>
    <w:rsid w:val="00003F9F"/>
    <w:rsid w:val="00015597"/>
    <w:rsid w:val="00020EB8"/>
    <w:rsid w:val="00021B82"/>
    <w:rsid w:val="00022103"/>
    <w:rsid w:val="0002569C"/>
    <w:rsid w:val="00027C28"/>
    <w:rsid w:val="00036534"/>
    <w:rsid w:val="00045A35"/>
    <w:rsid w:val="00055C7E"/>
    <w:rsid w:val="00056019"/>
    <w:rsid w:val="00061AD9"/>
    <w:rsid w:val="0007508B"/>
    <w:rsid w:val="0008339C"/>
    <w:rsid w:val="000951F9"/>
    <w:rsid w:val="000967D5"/>
    <w:rsid w:val="000A5968"/>
    <w:rsid w:val="000B2758"/>
    <w:rsid w:val="000D5EA5"/>
    <w:rsid w:val="000E1B49"/>
    <w:rsid w:val="000F2457"/>
    <w:rsid w:val="000F433F"/>
    <w:rsid w:val="00111515"/>
    <w:rsid w:val="001206B5"/>
    <w:rsid w:val="00141FF6"/>
    <w:rsid w:val="00152307"/>
    <w:rsid w:val="00157047"/>
    <w:rsid w:val="00184B47"/>
    <w:rsid w:val="00191863"/>
    <w:rsid w:val="00194A52"/>
    <w:rsid w:val="001B09DF"/>
    <w:rsid w:val="001C050A"/>
    <w:rsid w:val="001D273C"/>
    <w:rsid w:val="001D536A"/>
    <w:rsid w:val="001D56E3"/>
    <w:rsid w:val="001D6DB1"/>
    <w:rsid w:val="001E1F0B"/>
    <w:rsid w:val="001F265F"/>
    <w:rsid w:val="0020197B"/>
    <w:rsid w:val="002239D6"/>
    <w:rsid w:val="0023029B"/>
    <w:rsid w:val="002575C0"/>
    <w:rsid w:val="002629A0"/>
    <w:rsid w:val="00273057"/>
    <w:rsid w:val="002835C4"/>
    <w:rsid w:val="00286E91"/>
    <w:rsid w:val="002E2230"/>
    <w:rsid w:val="002F19AC"/>
    <w:rsid w:val="002F19F8"/>
    <w:rsid w:val="002F2522"/>
    <w:rsid w:val="002F69CC"/>
    <w:rsid w:val="002F739A"/>
    <w:rsid w:val="00300119"/>
    <w:rsid w:val="00316ED9"/>
    <w:rsid w:val="00317C25"/>
    <w:rsid w:val="003423F9"/>
    <w:rsid w:val="0036207D"/>
    <w:rsid w:val="00370FFA"/>
    <w:rsid w:val="00371A72"/>
    <w:rsid w:val="00397BE2"/>
    <w:rsid w:val="003A38E9"/>
    <w:rsid w:val="003B04C2"/>
    <w:rsid w:val="003B7467"/>
    <w:rsid w:val="003D4A15"/>
    <w:rsid w:val="003D4CB6"/>
    <w:rsid w:val="003D5041"/>
    <w:rsid w:val="003E0FF2"/>
    <w:rsid w:val="004064F1"/>
    <w:rsid w:val="004141AE"/>
    <w:rsid w:val="00434038"/>
    <w:rsid w:val="00434159"/>
    <w:rsid w:val="0043724B"/>
    <w:rsid w:val="00473344"/>
    <w:rsid w:val="00483213"/>
    <w:rsid w:val="00487DFC"/>
    <w:rsid w:val="00496796"/>
    <w:rsid w:val="004A7FA6"/>
    <w:rsid w:val="004B6A74"/>
    <w:rsid w:val="004E0A8B"/>
    <w:rsid w:val="004E7199"/>
    <w:rsid w:val="005033FF"/>
    <w:rsid w:val="00521ED5"/>
    <w:rsid w:val="0057332C"/>
    <w:rsid w:val="00575A2C"/>
    <w:rsid w:val="005857D0"/>
    <w:rsid w:val="005905F1"/>
    <w:rsid w:val="00590BB8"/>
    <w:rsid w:val="005A4F1F"/>
    <w:rsid w:val="005B53E1"/>
    <w:rsid w:val="005B7FC1"/>
    <w:rsid w:val="005C0111"/>
    <w:rsid w:val="005C51C2"/>
    <w:rsid w:val="005E26E2"/>
    <w:rsid w:val="005F3463"/>
    <w:rsid w:val="0060350C"/>
    <w:rsid w:val="00627B23"/>
    <w:rsid w:val="006460CA"/>
    <w:rsid w:val="0064694D"/>
    <w:rsid w:val="0065265D"/>
    <w:rsid w:val="00670C57"/>
    <w:rsid w:val="0067595A"/>
    <w:rsid w:val="006776A9"/>
    <w:rsid w:val="0068179E"/>
    <w:rsid w:val="006832B8"/>
    <w:rsid w:val="006A63F5"/>
    <w:rsid w:val="006B3B6B"/>
    <w:rsid w:val="006C2677"/>
    <w:rsid w:val="006D362F"/>
    <w:rsid w:val="00720224"/>
    <w:rsid w:val="00744176"/>
    <w:rsid w:val="00755CA8"/>
    <w:rsid w:val="007819D8"/>
    <w:rsid w:val="007919F3"/>
    <w:rsid w:val="007A15DF"/>
    <w:rsid w:val="007B0C6D"/>
    <w:rsid w:val="007B1290"/>
    <w:rsid w:val="007E3630"/>
    <w:rsid w:val="00821AA8"/>
    <w:rsid w:val="008300BA"/>
    <w:rsid w:val="00832F81"/>
    <w:rsid w:val="00847B3D"/>
    <w:rsid w:val="00864A1E"/>
    <w:rsid w:val="00864BA8"/>
    <w:rsid w:val="00872B2D"/>
    <w:rsid w:val="008949A8"/>
    <w:rsid w:val="008C3358"/>
    <w:rsid w:val="008D7CAC"/>
    <w:rsid w:val="008E1847"/>
    <w:rsid w:val="008F4C5C"/>
    <w:rsid w:val="008F54DE"/>
    <w:rsid w:val="008F7BCF"/>
    <w:rsid w:val="00912573"/>
    <w:rsid w:val="00931D38"/>
    <w:rsid w:val="00967724"/>
    <w:rsid w:val="00970B17"/>
    <w:rsid w:val="00974A08"/>
    <w:rsid w:val="009A2EDF"/>
    <w:rsid w:val="009B2D40"/>
    <w:rsid w:val="009C7723"/>
    <w:rsid w:val="009D14E3"/>
    <w:rsid w:val="009E437B"/>
    <w:rsid w:val="009E591B"/>
    <w:rsid w:val="009F44A3"/>
    <w:rsid w:val="00A00AEC"/>
    <w:rsid w:val="00A06554"/>
    <w:rsid w:val="00A13286"/>
    <w:rsid w:val="00A151D3"/>
    <w:rsid w:val="00A349A0"/>
    <w:rsid w:val="00A35936"/>
    <w:rsid w:val="00A40D00"/>
    <w:rsid w:val="00A44FA5"/>
    <w:rsid w:val="00A50636"/>
    <w:rsid w:val="00A71F6F"/>
    <w:rsid w:val="00A954CE"/>
    <w:rsid w:val="00AB3AE3"/>
    <w:rsid w:val="00AC0A42"/>
    <w:rsid w:val="00AC3D7C"/>
    <w:rsid w:val="00AD668C"/>
    <w:rsid w:val="00AF2726"/>
    <w:rsid w:val="00B01B0B"/>
    <w:rsid w:val="00B13007"/>
    <w:rsid w:val="00B3340A"/>
    <w:rsid w:val="00B40149"/>
    <w:rsid w:val="00B472FE"/>
    <w:rsid w:val="00B55F27"/>
    <w:rsid w:val="00B80380"/>
    <w:rsid w:val="00BA1334"/>
    <w:rsid w:val="00BB2086"/>
    <w:rsid w:val="00BB7E78"/>
    <w:rsid w:val="00BD0603"/>
    <w:rsid w:val="00BD1EC3"/>
    <w:rsid w:val="00C23688"/>
    <w:rsid w:val="00C27DEF"/>
    <w:rsid w:val="00C31BB9"/>
    <w:rsid w:val="00C343B8"/>
    <w:rsid w:val="00C528D9"/>
    <w:rsid w:val="00C570DB"/>
    <w:rsid w:val="00C736DA"/>
    <w:rsid w:val="00C776D7"/>
    <w:rsid w:val="00C83B9B"/>
    <w:rsid w:val="00CA1C67"/>
    <w:rsid w:val="00CA3BD7"/>
    <w:rsid w:val="00CA4C47"/>
    <w:rsid w:val="00CB6FA9"/>
    <w:rsid w:val="00CD4D8F"/>
    <w:rsid w:val="00CE6901"/>
    <w:rsid w:val="00CE6B21"/>
    <w:rsid w:val="00CF03AA"/>
    <w:rsid w:val="00CF44A1"/>
    <w:rsid w:val="00D06BC9"/>
    <w:rsid w:val="00D12E0B"/>
    <w:rsid w:val="00D2731C"/>
    <w:rsid w:val="00D350F3"/>
    <w:rsid w:val="00D42CED"/>
    <w:rsid w:val="00D50285"/>
    <w:rsid w:val="00D53DC9"/>
    <w:rsid w:val="00D63FE8"/>
    <w:rsid w:val="00D7458B"/>
    <w:rsid w:val="00D91A0F"/>
    <w:rsid w:val="00DA4D6B"/>
    <w:rsid w:val="00DB008A"/>
    <w:rsid w:val="00DC3604"/>
    <w:rsid w:val="00DF2BB4"/>
    <w:rsid w:val="00E15AE2"/>
    <w:rsid w:val="00E41456"/>
    <w:rsid w:val="00E629D1"/>
    <w:rsid w:val="00E62FEA"/>
    <w:rsid w:val="00E73468"/>
    <w:rsid w:val="00E85039"/>
    <w:rsid w:val="00E96CE5"/>
    <w:rsid w:val="00EA2DAB"/>
    <w:rsid w:val="00EA6711"/>
    <w:rsid w:val="00ED1D19"/>
    <w:rsid w:val="00EE4A50"/>
    <w:rsid w:val="00EF00CF"/>
    <w:rsid w:val="00EF0345"/>
    <w:rsid w:val="00EF22BE"/>
    <w:rsid w:val="00EF67C5"/>
    <w:rsid w:val="00F06694"/>
    <w:rsid w:val="00F23982"/>
    <w:rsid w:val="00F33BB0"/>
    <w:rsid w:val="00F33DC4"/>
    <w:rsid w:val="00F4104D"/>
    <w:rsid w:val="00F54D70"/>
    <w:rsid w:val="00F7131C"/>
    <w:rsid w:val="00F87916"/>
    <w:rsid w:val="00F934B1"/>
    <w:rsid w:val="00FA1881"/>
    <w:rsid w:val="00FE20F5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12573"/>
    <w:pPr>
      <w:widowControl/>
      <w:suppressAutoHyphens w:val="0"/>
      <w:spacing w:before="240" w:after="60"/>
      <w:outlineLvl w:val="7"/>
    </w:pPr>
    <w:rPr>
      <w:rFonts w:eastAsia="Times New Roman"/>
      <w:i/>
      <w:iCs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912573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styleId="a3">
    <w:name w:val="Hyperlink"/>
    <w:rsid w:val="00912573"/>
    <w:rPr>
      <w:color w:val="000080"/>
      <w:u w:val="single"/>
    </w:rPr>
  </w:style>
  <w:style w:type="character" w:customStyle="1" w:styleId="FontStyle16">
    <w:name w:val="Font Style16"/>
    <w:rsid w:val="0091257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12573"/>
    <w:rPr>
      <w:rFonts w:ascii="Times New Roman" w:hAnsi="Times New Roman" w:cs="Times New Roman"/>
      <w:sz w:val="24"/>
      <w:szCs w:val="24"/>
    </w:rPr>
  </w:style>
  <w:style w:type="paragraph" w:customStyle="1" w:styleId="1">
    <w:name w:val="Без разредка1"/>
    <w:basedOn w:val="a"/>
    <w:qFormat/>
    <w:rsid w:val="00912573"/>
    <w:pPr>
      <w:widowControl/>
      <w:suppressAutoHyphens w:val="0"/>
    </w:pPr>
    <w:rPr>
      <w:rFonts w:eastAsia="Times New Roman"/>
      <w:sz w:val="20"/>
      <w:szCs w:val="32"/>
    </w:rPr>
  </w:style>
  <w:style w:type="character" w:customStyle="1" w:styleId="FontStyle164">
    <w:name w:val="Font Style164"/>
    <w:rsid w:val="00912573"/>
    <w:rPr>
      <w:rFonts w:ascii="Arial" w:hAnsi="Arial" w:cs="Arial"/>
      <w:sz w:val="22"/>
      <w:szCs w:val="22"/>
    </w:rPr>
  </w:style>
  <w:style w:type="table" w:styleId="a4">
    <w:name w:val="Table Grid"/>
    <w:basedOn w:val="a1"/>
    <w:rsid w:val="009125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8">
    <w:name w:val="Font Style168"/>
    <w:rsid w:val="00912573"/>
    <w:rPr>
      <w:rFonts w:ascii="Arial" w:hAnsi="Arial" w:cs="Arial"/>
      <w:b/>
      <w:bCs/>
      <w:sz w:val="22"/>
      <w:szCs w:val="22"/>
    </w:rPr>
  </w:style>
  <w:style w:type="character" w:styleId="a5">
    <w:name w:val="Strong"/>
    <w:basedOn w:val="a0"/>
    <w:qFormat/>
    <w:rsid w:val="00912573"/>
    <w:rPr>
      <w:b/>
    </w:rPr>
  </w:style>
  <w:style w:type="paragraph" w:styleId="a6">
    <w:name w:val="Body Text"/>
    <w:basedOn w:val="a"/>
    <w:link w:val="a7"/>
    <w:rsid w:val="00912573"/>
    <w:pPr>
      <w:spacing w:after="120"/>
    </w:pPr>
  </w:style>
  <w:style w:type="character" w:customStyle="1" w:styleId="a7">
    <w:name w:val="Основен текст Знак"/>
    <w:basedOn w:val="a0"/>
    <w:link w:val="a6"/>
    <w:rsid w:val="00912573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a8">
    <w:name w:val="Body Text Indent"/>
    <w:basedOn w:val="a"/>
    <w:link w:val="a9"/>
    <w:rsid w:val="00912573"/>
    <w:pPr>
      <w:ind w:left="36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91257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firstline">
    <w:name w:val="firstline"/>
    <w:basedOn w:val="a"/>
    <w:rsid w:val="0091257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bg-BG" w:eastAsia="bg-BG"/>
    </w:rPr>
  </w:style>
  <w:style w:type="paragraph" w:customStyle="1" w:styleId="10">
    <w:name w:val="Стил1"/>
    <w:basedOn w:val="3"/>
    <w:link w:val="11"/>
    <w:qFormat/>
    <w:rsid w:val="00912573"/>
    <w:pPr>
      <w:keepLines w:val="0"/>
      <w:widowControl/>
      <w:tabs>
        <w:tab w:val="num" w:pos="615"/>
      </w:tabs>
      <w:suppressAutoHyphens w:val="0"/>
      <w:spacing w:before="0"/>
      <w:ind w:left="615" w:hanging="435"/>
      <w:jc w:val="both"/>
    </w:pPr>
    <w:rPr>
      <w:rFonts w:ascii="Times New Roman" w:eastAsia="Times New Roman" w:hAnsi="Times New Roman" w:cs="Times New Roman"/>
      <w:b w:val="0"/>
      <w:bCs w:val="0"/>
      <w:color w:val="auto"/>
      <w:lang w:eastAsia="bg-BG"/>
    </w:rPr>
  </w:style>
  <w:style w:type="character" w:customStyle="1" w:styleId="11">
    <w:name w:val="Стил1 Знак"/>
    <w:link w:val="10"/>
    <w:locked/>
    <w:rsid w:val="00912573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31">
    <w:name w:val="Body Text Indent 3"/>
    <w:basedOn w:val="a"/>
    <w:link w:val="32"/>
    <w:semiHidden/>
    <w:unhideWhenUsed/>
    <w:rsid w:val="00912573"/>
    <w:pPr>
      <w:widowControl/>
      <w:suppressAutoHyphens w:val="0"/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32">
    <w:name w:val="Основен текст с отстъп 3 Знак"/>
    <w:basedOn w:val="a0"/>
    <w:link w:val="31"/>
    <w:semiHidden/>
    <w:rsid w:val="00912573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Style8">
    <w:name w:val="Style8"/>
    <w:basedOn w:val="a"/>
    <w:rsid w:val="00912573"/>
    <w:pPr>
      <w:suppressAutoHyphens w:val="0"/>
      <w:autoSpaceDE w:val="0"/>
      <w:autoSpaceDN w:val="0"/>
      <w:adjustRightInd w:val="0"/>
      <w:spacing w:line="269" w:lineRule="exact"/>
      <w:ind w:firstLine="581"/>
      <w:jc w:val="both"/>
    </w:pPr>
    <w:rPr>
      <w:rFonts w:eastAsia="Times New Roman"/>
      <w:szCs w:val="24"/>
      <w:lang w:val="bg-BG" w:eastAsia="bg-BG"/>
    </w:rPr>
  </w:style>
  <w:style w:type="paragraph" w:customStyle="1" w:styleId="310">
    <w:name w:val="Основен текст 31"/>
    <w:basedOn w:val="a"/>
    <w:rsid w:val="00912573"/>
    <w:rPr>
      <w:b/>
      <w:bCs/>
      <w:sz w:val="28"/>
      <w:lang w:val="bg-BG"/>
    </w:rPr>
  </w:style>
  <w:style w:type="paragraph" w:customStyle="1" w:styleId="CharChar1Char">
    <w:name w:val="Char Char1 Char"/>
    <w:basedOn w:val="a"/>
    <w:rsid w:val="00912573"/>
    <w:pPr>
      <w:widowControl/>
      <w:tabs>
        <w:tab w:val="left" w:pos="709"/>
      </w:tabs>
      <w:suppressAutoHyphens w:val="0"/>
    </w:pPr>
    <w:rPr>
      <w:rFonts w:ascii="Tahoma" w:eastAsia="Times New Roman" w:hAnsi="Tahoma"/>
      <w:szCs w:val="24"/>
      <w:lang w:val="pl-PL" w:eastAsia="pl-PL"/>
    </w:rPr>
  </w:style>
  <w:style w:type="paragraph" w:customStyle="1" w:styleId="21">
    <w:name w:val="Основен текст 21"/>
    <w:basedOn w:val="a"/>
    <w:rsid w:val="00912573"/>
    <w:pPr>
      <w:spacing w:after="120"/>
      <w:ind w:left="283"/>
    </w:pPr>
  </w:style>
  <w:style w:type="paragraph" w:styleId="aa">
    <w:name w:val="Normal (Web)"/>
    <w:basedOn w:val="a"/>
    <w:rsid w:val="0091257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9125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styleId="ab">
    <w:name w:val="List Paragraph"/>
    <w:basedOn w:val="a"/>
    <w:uiPriority w:val="34"/>
    <w:qFormat/>
    <w:rsid w:val="002E2230"/>
    <w:pPr>
      <w:ind w:left="720"/>
      <w:contextualSpacing/>
    </w:pPr>
  </w:style>
  <w:style w:type="paragraph" w:customStyle="1" w:styleId="ListParagraph1">
    <w:name w:val="List Paragraph1"/>
    <w:basedOn w:val="a"/>
    <w:rsid w:val="005C0111"/>
    <w:pPr>
      <w:ind w:left="720"/>
    </w:pPr>
  </w:style>
  <w:style w:type="paragraph" w:styleId="ac">
    <w:name w:val="Balloon Text"/>
    <w:basedOn w:val="a"/>
    <w:link w:val="ad"/>
    <w:uiPriority w:val="99"/>
    <w:semiHidden/>
    <w:unhideWhenUsed/>
    <w:rsid w:val="0064694D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64694D"/>
    <w:rPr>
      <w:rFonts w:ascii="Tahoma" w:eastAsia="Lucida Sans Unicode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64694D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64694D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64694D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64694D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customStyle="1" w:styleId="12">
    <w:name w:val="1"/>
    <w:basedOn w:val="a"/>
    <w:rsid w:val="0002569C"/>
    <w:pPr>
      <w:widowControl/>
      <w:tabs>
        <w:tab w:val="left" w:pos="709"/>
      </w:tabs>
      <w:suppressAutoHyphens w:val="0"/>
    </w:pPr>
    <w:rPr>
      <w:rFonts w:ascii="Tahoma" w:eastAsia="Times New Roman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12573"/>
    <w:pPr>
      <w:widowControl/>
      <w:suppressAutoHyphens w:val="0"/>
      <w:spacing w:before="240" w:after="60"/>
      <w:outlineLvl w:val="7"/>
    </w:pPr>
    <w:rPr>
      <w:rFonts w:eastAsia="Times New Roman"/>
      <w:i/>
      <w:iCs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912573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styleId="a3">
    <w:name w:val="Hyperlink"/>
    <w:rsid w:val="00912573"/>
    <w:rPr>
      <w:color w:val="000080"/>
      <w:u w:val="single"/>
    </w:rPr>
  </w:style>
  <w:style w:type="character" w:customStyle="1" w:styleId="FontStyle16">
    <w:name w:val="Font Style16"/>
    <w:rsid w:val="0091257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12573"/>
    <w:rPr>
      <w:rFonts w:ascii="Times New Roman" w:hAnsi="Times New Roman" w:cs="Times New Roman"/>
      <w:sz w:val="24"/>
      <w:szCs w:val="24"/>
    </w:rPr>
  </w:style>
  <w:style w:type="paragraph" w:customStyle="1" w:styleId="1">
    <w:name w:val="Без разредка1"/>
    <w:basedOn w:val="a"/>
    <w:qFormat/>
    <w:rsid w:val="00912573"/>
    <w:pPr>
      <w:widowControl/>
      <w:suppressAutoHyphens w:val="0"/>
    </w:pPr>
    <w:rPr>
      <w:rFonts w:eastAsia="Times New Roman"/>
      <w:sz w:val="20"/>
      <w:szCs w:val="32"/>
    </w:rPr>
  </w:style>
  <w:style w:type="character" w:customStyle="1" w:styleId="FontStyle164">
    <w:name w:val="Font Style164"/>
    <w:rsid w:val="00912573"/>
    <w:rPr>
      <w:rFonts w:ascii="Arial" w:hAnsi="Arial" w:cs="Arial"/>
      <w:sz w:val="22"/>
      <w:szCs w:val="22"/>
    </w:rPr>
  </w:style>
  <w:style w:type="table" w:styleId="a4">
    <w:name w:val="Table Grid"/>
    <w:basedOn w:val="a1"/>
    <w:rsid w:val="009125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8">
    <w:name w:val="Font Style168"/>
    <w:rsid w:val="00912573"/>
    <w:rPr>
      <w:rFonts w:ascii="Arial" w:hAnsi="Arial" w:cs="Arial"/>
      <w:b/>
      <w:bCs/>
      <w:sz w:val="22"/>
      <w:szCs w:val="22"/>
    </w:rPr>
  </w:style>
  <w:style w:type="character" w:styleId="a5">
    <w:name w:val="Strong"/>
    <w:basedOn w:val="a0"/>
    <w:qFormat/>
    <w:rsid w:val="00912573"/>
    <w:rPr>
      <w:b/>
    </w:rPr>
  </w:style>
  <w:style w:type="paragraph" w:styleId="a6">
    <w:name w:val="Body Text"/>
    <w:basedOn w:val="a"/>
    <w:link w:val="a7"/>
    <w:rsid w:val="00912573"/>
    <w:pPr>
      <w:spacing w:after="120"/>
    </w:pPr>
  </w:style>
  <w:style w:type="character" w:customStyle="1" w:styleId="a7">
    <w:name w:val="Основен текст Знак"/>
    <w:basedOn w:val="a0"/>
    <w:link w:val="a6"/>
    <w:rsid w:val="00912573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a8">
    <w:name w:val="Body Text Indent"/>
    <w:basedOn w:val="a"/>
    <w:link w:val="a9"/>
    <w:rsid w:val="00912573"/>
    <w:pPr>
      <w:ind w:left="36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91257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firstline">
    <w:name w:val="firstline"/>
    <w:basedOn w:val="a"/>
    <w:rsid w:val="0091257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bg-BG" w:eastAsia="bg-BG"/>
    </w:rPr>
  </w:style>
  <w:style w:type="paragraph" w:customStyle="1" w:styleId="10">
    <w:name w:val="Стил1"/>
    <w:basedOn w:val="3"/>
    <w:link w:val="11"/>
    <w:qFormat/>
    <w:rsid w:val="00912573"/>
    <w:pPr>
      <w:keepLines w:val="0"/>
      <w:widowControl/>
      <w:tabs>
        <w:tab w:val="num" w:pos="615"/>
      </w:tabs>
      <w:suppressAutoHyphens w:val="0"/>
      <w:spacing w:before="0"/>
      <w:ind w:left="615" w:hanging="435"/>
      <w:jc w:val="both"/>
    </w:pPr>
    <w:rPr>
      <w:rFonts w:ascii="Times New Roman" w:eastAsia="Times New Roman" w:hAnsi="Times New Roman" w:cs="Times New Roman"/>
      <w:b w:val="0"/>
      <w:bCs w:val="0"/>
      <w:color w:val="auto"/>
      <w:lang w:eastAsia="bg-BG"/>
    </w:rPr>
  </w:style>
  <w:style w:type="character" w:customStyle="1" w:styleId="11">
    <w:name w:val="Стил1 Знак"/>
    <w:link w:val="10"/>
    <w:locked/>
    <w:rsid w:val="00912573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31">
    <w:name w:val="Body Text Indent 3"/>
    <w:basedOn w:val="a"/>
    <w:link w:val="32"/>
    <w:semiHidden/>
    <w:unhideWhenUsed/>
    <w:rsid w:val="00912573"/>
    <w:pPr>
      <w:widowControl/>
      <w:suppressAutoHyphens w:val="0"/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32">
    <w:name w:val="Основен текст с отстъп 3 Знак"/>
    <w:basedOn w:val="a0"/>
    <w:link w:val="31"/>
    <w:semiHidden/>
    <w:rsid w:val="00912573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Style8">
    <w:name w:val="Style8"/>
    <w:basedOn w:val="a"/>
    <w:rsid w:val="00912573"/>
    <w:pPr>
      <w:suppressAutoHyphens w:val="0"/>
      <w:autoSpaceDE w:val="0"/>
      <w:autoSpaceDN w:val="0"/>
      <w:adjustRightInd w:val="0"/>
      <w:spacing w:line="269" w:lineRule="exact"/>
      <w:ind w:firstLine="581"/>
      <w:jc w:val="both"/>
    </w:pPr>
    <w:rPr>
      <w:rFonts w:eastAsia="Times New Roman"/>
      <w:szCs w:val="24"/>
      <w:lang w:val="bg-BG" w:eastAsia="bg-BG"/>
    </w:rPr>
  </w:style>
  <w:style w:type="paragraph" w:customStyle="1" w:styleId="310">
    <w:name w:val="Основен текст 31"/>
    <w:basedOn w:val="a"/>
    <w:rsid w:val="00912573"/>
    <w:rPr>
      <w:b/>
      <w:bCs/>
      <w:sz w:val="28"/>
      <w:lang w:val="bg-BG"/>
    </w:rPr>
  </w:style>
  <w:style w:type="paragraph" w:customStyle="1" w:styleId="CharChar1Char">
    <w:name w:val="Char Char1 Char"/>
    <w:basedOn w:val="a"/>
    <w:rsid w:val="00912573"/>
    <w:pPr>
      <w:widowControl/>
      <w:tabs>
        <w:tab w:val="left" w:pos="709"/>
      </w:tabs>
      <w:suppressAutoHyphens w:val="0"/>
    </w:pPr>
    <w:rPr>
      <w:rFonts w:ascii="Tahoma" w:eastAsia="Times New Roman" w:hAnsi="Tahoma"/>
      <w:szCs w:val="24"/>
      <w:lang w:val="pl-PL" w:eastAsia="pl-PL"/>
    </w:rPr>
  </w:style>
  <w:style w:type="paragraph" w:customStyle="1" w:styleId="21">
    <w:name w:val="Основен текст 21"/>
    <w:basedOn w:val="a"/>
    <w:rsid w:val="00912573"/>
    <w:pPr>
      <w:spacing w:after="120"/>
      <w:ind w:left="283"/>
    </w:pPr>
  </w:style>
  <w:style w:type="paragraph" w:styleId="aa">
    <w:name w:val="Normal (Web)"/>
    <w:basedOn w:val="a"/>
    <w:rsid w:val="0091257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9125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styleId="ab">
    <w:name w:val="List Paragraph"/>
    <w:basedOn w:val="a"/>
    <w:uiPriority w:val="34"/>
    <w:qFormat/>
    <w:rsid w:val="002E2230"/>
    <w:pPr>
      <w:ind w:left="720"/>
      <w:contextualSpacing/>
    </w:pPr>
  </w:style>
  <w:style w:type="paragraph" w:customStyle="1" w:styleId="ListParagraph1">
    <w:name w:val="List Paragraph1"/>
    <w:basedOn w:val="a"/>
    <w:rsid w:val="005C0111"/>
    <w:pPr>
      <w:ind w:left="720"/>
    </w:pPr>
  </w:style>
  <w:style w:type="paragraph" w:styleId="ac">
    <w:name w:val="Balloon Text"/>
    <w:basedOn w:val="a"/>
    <w:link w:val="ad"/>
    <w:uiPriority w:val="99"/>
    <w:semiHidden/>
    <w:unhideWhenUsed/>
    <w:rsid w:val="0064694D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64694D"/>
    <w:rPr>
      <w:rFonts w:ascii="Tahoma" w:eastAsia="Lucida Sans Unicode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64694D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64694D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64694D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64694D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customStyle="1" w:styleId="12">
    <w:name w:val="1"/>
    <w:basedOn w:val="a"/>
    <w:rsid w:val="0002569C"/>
    <w:pPr>
      <w:widowControl/>
      <w:tabs>
        <w:tab w:val="left" w:pos="709"/>
      </w:tabs>
      <w:suppressAutoHyphens w:val="0"/>
    </w:pPr>
    <w:rPr>
      <w:rFonts w:ascii="Tahoma" w:eastAsia="Times New Roman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tina@.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0B6A-C0B1-4AE4-A0D8-DF1ED194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Stankova</cp:lastModifiedBy>
  <cp:revision>4</cp:revision>
  <cp:lastPrinted>2014-10-07T08:55:00Z</cp:lastPrinted>
  <dcterms:created xsi:type="dcterms:W3CDTF">2015-05-04T06:28:00Z</dcterms:created>
  <dcterms:modified xsi:type="dcterms:W3CDTF">2015-05-04T07:58:00Z</dcterms:modified>
</cp:coreProperties>
</file>